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380C" w14:textId="24208AAB" w:rsidR="00744654" w:rsidRDefault="004E6801" w:rsidP="004E6801">
      <w:pPr>
        <w:pStyle w:val="a3"/>
      </w:pPr>
      <w:r w:rsidRPr="004E6801">
        <w:rPr>
          <w:rFonts w:hint="eastAsia"/>
        </w:rPr>
        <w:t>冷藏集装箱位置信息化系统项目验收报告</w:t>
      </w:r>
    </w:p>
    <w:p w14:paraId="0F74972B" w14:textId="77777777" w:rsidR="00ED2943" w:rsidRPr="00ED2943" w:rsidRDefault="00ED2943" w:rsidP="00ED2943">
      <w:bookmarkStart w:id="0" w:name="_GoBack"/>
      <w:bookmarkEnd w:id="0"/>
    </w:p>
    <w:p w14:paraId="24D11B97" w14:textId="63B341F0" w:rsidR="001007A2" w:rsidRPr="001007A2" w:rsidRDefault="001007A2" w:rsidP="00BC7873">
      <w:pPr>
        <w:pStyle w:val="1"/>
      </w:pPr>
      <w:r>
        <w:rPr>
          <w:rFonts w:hint="eastAsia"/>
        </w:rPr>
        <w:t>项目</w:t>
      </w:r>
      <w:r w:rsidR="00EE766D">
        <w:rPr>
          <w:rFonts w:hint="eastAsia"/>
        </w:rPr>
        <w:t>总体</w:t>
      </w:r>
      <w:r w:rsidR="0055631F">
        <w:rPr>
          <w:rFonts w:hint="eastAsia"/>
        </w:rPr>
        <w:t>进展</w:t>
      </w:r>
      <w:r>
        <w:rPr>
          <w:rFonts w:hint="eastAsia"/>
        </w:rPr>
        <w:t>情况</w:t>
      </w:r>
    </w:p>
    <w:p w14:paraId="043E08E3" w14:textId="77777777" w:rsidR="00E0766D" w:rsidRDefault="00DA1E1D" w:rsidP="00DA1E1D">
      <w:pPr>
        <w:ind w:firstLine="420"/>
      </w:pPr>
      <w:r w:rsidRPr="00116318">
        <w:rPr>
          <w:rFonts w:ascii="Arial" w:hAnsi="Arial" w:cs="Arial"/>
        </w:rPr>
        <w:t>2019</w:t>
      </w:r>
      <w:r>
        <w:rPr>
          <w:rFonts w:hint="eastAsia"/>
        </w:rPr>
        <w:t>年</w:t>
      </w:r>
      <w:r w:rsidRPr="00116318">
        <w:rPr>
          <w:rFonts w:ascii="Arial" w:hAnsi="Arial" w:cs="Arial"/>
        </w:rPr>
        <w:t>1</w:t>
      </w:r>
      <w:r>
        <w:rPr>
          <w:rFonts w:hint="eastAsia"/>
        </w:rPr>
        <w:t>月</w:t>
      </w:r>
      <w:r w:rsidRPr="00116318">
        <w:rPr>
          <w:rFonts w:ascii="Arial" w:hAnsi="Arial" w:cs="Arial"/>
        </w:rPr>
        <w:t>22</w:t>
      </w:r>
      <w:r>
        <w:rPr>
          <w:rFonts w:hint="eastAsia"/>
        </w:rPr>
        <w:t>日，中车石家庄委托北京华力方元研发并签署了《</w:t>
      </w:r>
      <w:r w:rsidRPr="00DA1E1D">
        <w:rPr>
          <w:rFonts w:hint="eastAsia"/>
        </w:rPr>
        <w:t>冷藏集装箱信息化系统项目</w:t>
      </w:r>
      <w:r>
        <w:rPr>
          <w:rFonts w:hint="eastAsia"/>
        </w:rPr>
        <w:t>合同》</w:t>
      </w:r>
      <w:r w:rsidR="00D83E3A">
        <w:rPr>
          <w:rFonts w:hint="eastAsia"/>
        </w:rPr>
        <w:t>。</w:t>
      </w:r>
      <w:r>
        <w:rPr>
          <w:rFonts w:hint="eastAsia"/>
        </w:rPr>
        <w:t>目前</w:t>
      </w:r>
      <w:r w:rsidR="00D83E3A">
        <w:rPr>
          <w:rFonts w:hint="eastAsia"/>
        </w:rPr>
        <w:t>，项目</w:t>
      </w:r>
      <w:r>
        <w:rPr>
          <w:rFonts w:hint="eastAsia"/>
        </w:rPr>
        <w:t>研发工作</w:t>
      </w:r>
      <w:r w:rsidR="00453280">
        <w:rPr>
          <w:rFonts w:hint="eastAsia"/>
        </w:rPr>
        <w:t>已</w:t>
      </w:r>
      <w:r w:rsidR="00D83E3A">
        <w:rPr>
          <w:rFonts w:hint="eastAsia"/>
        </w:rPr>
        <w:t>结束，</w:t>
      </w:r>
      <w:r w:rsidR="00453280">
        <w:rPr>
          <w:rFonts w:hint="eastAsia"/>
        </w:rPr>
        <w:t>系统模块</w:t>
      </w:r>
      <w:r w:rsidR="00D83E3A">
        <w:rPr>
          <w:rFonts w:hint="eastAsia"/>
        </w:rPr>
        <w:t>已</w:t>
      </w:r>
      <w:r w:rsidR="00453280">
        <w:rPr>
          <w:rFonts w:hint="eastAsia"/>
        </w:rPr>
        <w:t>按照合同</w:t>
      </w:r>
      <w:r w:rsidR="00D83E3A">
        <w:rPr>
          <w:rFonts w:hint="eastAsia"/>
        </w:rPr>
        <w:t>技术要求以及实施过程中</w:t>
      </w:r>
      <w:r w:rsidR="00453280">
        <w:rPr>
          <w:rFonts w:hint="eastAsia"/>
        </w:rPr>
        <w:t>提出的变更</w:t>
      </w:r>
      <w:r w:rsidR="00D83E3A">
        <w:rPr>
          <w:rFonts w:hint="eastAsia"/>
        </w:rPr>
        <w:t>要求全部完成，</w:t>
      </w:r>
      <w:r w:rsidR="00453280">
        <w:rPr>
          <w:rFonts w:hint="eastAsia"/>
        </w:rPr>
        <w:t>系统</w:t>
      </w:r>
      <w:r w:rsidR="00D83E3A">
        <w:rPr>
          <w:rFonts w:hint="eastAsia"/>
        </w:rPr>
        <w:t>已完成</w:t>
      </w:r>
      <w:r w:rsidR="00453280">
        <w:rPr>
          <w:rFonts w:hint="eastAsia"/>
        </w:rPr>
        <w:t>部署上线</w:t>
      </w:r>
      <w:r w:rsidR="00D83E3A">
        <w:rPr>
          <w:rFonts w:hint="eastAsia"/>
        </w:rPr>
        <w:t>并且</w:t>
      </w:r>
      <w:r w:rsidR="00453280">
        <w:rPr>
          <w:rFonts w:hint="eastAsia"/>
        </w:rPr>
        <w:t>运行</w:t>
      </w:r>
      <w:r w:rsidR="00D83E3A">
        <w:rPr>
          <w:rFonts w:hint="eastAsia"/>
        </w:rPr>
        <w:t>正常</w:t>
      </w:r>
      <w:r w:rsidR="00453280">
        <w:rPr>
          <w:rFonts w:hint="eastAsia"/>
        </w:rPr>
        <w:t>，</w:t>
      </w:r>
      <w:r w:rsidR="00D83E3A">
        <w:rPr>
          <w:rFonts w:hint="eastAsia"/>
        </w:rPr>
        <w:t>合同中约定的技术文档和</w:t>
      </w:r>
      <w:r>
        <w:rPr>
          <w:rFonts w:hint="eastAsia"/>
        </w:rPr>
        <w:t>验收资料已全部</w:t>
      </w:r>
      <w:r w:rsidR="00D83E3A">
        <w:rPr>
          <w:rFonts w:hint="eastAsia"/>
        </w:rPr>
        <w:t>提交</w:t>
      </w:r>
      <w:r w:rsidR="00E0766D">
        <w:rPr>
          <w:rFonts w:hint="eastAsia"/>
        </w:rPr>
        <w:t>。</w:t>
      </w:r>
    </w:p>
    <w:p w14:paraId="3AE2F23E" w14:textId="27527D6A" w:rsidR="00DA1E1D" w:rsidRDefault="00462744" w:rsidP="00DA1E1D">
      <w:pPr>
        <w:ind w:firstLine="420"/>
      </w:pPr>
      <w:r>
        <w:rPr>
          <w:rFonts w:hint="eastAsia"/>
        </w:rPr>
        <w:t>按</w:t>
      </w:r>
      <w:r w:rsidR="00E0766D">
        <w:rPr>
          <w:rFonts w:hint="eastAsia"/>
        </w:rPr>
        <w:t>双方合同《附件三、</w:t>
      </w:r>
      <w:r w:rsidR="00E0766D" w:rsidRPr="004B621B">
        <w:rPr>
          <w:rFonts w:hint="eastAsia"/>
          <w:color w:val="000000"/>
        </w:rPr>
        <w:t>冷藏集装箱信息化系统项目验收方案</w:t>
      </w:r>
      <w:r w:rsidR="00E0766D">
        <w:rPr>
          <w:rFonts w:hint="eastAsia"/>
        </w:rPr>
        <w:t>》</w:t>
      </w:r>
      <w:r w:rsidR="00D046E3">
        <w:rPr>
          <w:rFonts w:hint="eastAsia"/>
        </w:rPr>
        <w:t>中</w:t>
      </w:r>
      <w:r>
        <w:rPr>
          <w:rFonts w:hint="eastAsia"/>
        </w:rPr>
        <w:t>约定</w:t>
      </w:r>
      <w:r w:rsidR="00D046E3">
        <w:rPr>
          <w:rFonts w:hint="eastAsia"/>
        </w:rPr>
        <w:t>，项目目前已满足验收前提条件</w:t>
      </w:r>
      <w:r w:rsidR="00BE50E0">
        <w:rPr>
          <w:rFonts w:hint="eastAsia"/>
        </w:rPr>
        <w:t>（见下列清单）</w:t>
      </w:r>
      <w:r w:rsidR="000757B2">
        <w:rPr>
          <w:rFonts w:hint="eastAsia"/>
        </w:rPr>
        <w:t>，特此提请项目</w:t>
      </w:r>
      <w:r w:rsidR="00F729E8">
        <w:rPr>
          <w:rFonts w:hint="eastAsia"/>
        </w:rPr>
        <w:t>进行最终</w:t>
      </w:r>
      <w:r w:rsidR="000757B2">
        <w:rPr>
          <w:rFonts w:hint="eastAsia"/>
        </w:rPr>
        <w:t>验收</w:t>
      </w:r>
      <w:r w:rsidR="00DA1E1D">
        <w:rPr>
          <w:rFonts w:hint="eastAsia"/>
        </w:rPr>
        <w:t>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092"/>
        <w:gridCol w:w="3358"/>
      </w:tblGrid>
      <w:tr w:rsidR="00462744" w:rsidRPr="002A2D3A" w14:paraId="5959A14E" w14:textId="77777777" w:rsidTr="00462744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101B" w14:textId="77777777" w:rsidR="00462744" w:rsidRPr="00462744" w:rsidRDefault="00462744" w:rsidP="0046274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462744">
              <w:rPr>
                <w:rFonts w:ascii="宋体" w:hAnsi="宋体" w:hint="eastAsia"/>
              </w:rPr>
              <w:t>序号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4FB1" w14:textId="35634A89" w:rsidR="00462744" w:rsidRPr="00462744" w:rsidRDefault="00462744" w:rsidP="00313BFA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附件三</w:t>
            </w:r>
            <w:r w:rsidRPr="00462744">
              <w:rPr>
                <w:rFonts w:ascii="宋体" w:hAnsi="宋体" w:hint="eastAsia"/>
              </w:rPr>
              <w:t>验收条件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67C" w14:textId="2CC6927C" w:rsidR="00462744" w:rsidRPr="00462744" w:rsidRDefault="00462744" w:rsidP="00313BFA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462744" w:rsidRPr="002A2D3A" w14:paraId="30892E8F" w14:textId="77777777" w:rsidTr="00676BE9">
        <w:trPr>
          <w:trHeight w:val="2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274" w14:textId="77777777" w:rsidR="00462744" w:rsidRPr="00462744" w:rsidRDefault="00462744" w:rsidP="0046274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462744">
              <w:rPr>
                <w:rFonts w:ascii="宋体" w:hAnsi="宋体" w:hint="eastAsia"/>
              </w:rPr>
              <w:t>1</w:t>
            </w:r>
          </w:p>
        </w:tc>
        <w:tc>
          <w:tcPr>
            <w:tcW w:w="4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919" w14:textId="60A53EB4" w:rsidR="00462744" w:rsidRPr="00462744" w:rsidRDefault="00462744" w:rsidP="00313BFA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9A7418">
              <w:rPr>
                <w:rFonts w:ascii="宋体" w:hAnsi="宋体" w:hint="eastAsia"/>
              </w:rPr>
              <w:t>从多方的反馈和系统稳定性方面来看，整个系统的运行已经进入正轨，需求的响应也已基本完成，并稳定运行后组织验收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AB4" w14:textId="0CD8AACC" w:rsidR="00462744" w:rsidRPr="00462744" w:rsidRDefault="00462744" w:rsidP="00313BFA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C36C93">
              <w:rPr>
                <w:rFonts w:ascii="宋体" w:hAnsi="宋体" w:hint="eastAsia"/>
              </w:rPr>
              <w:t>系统</w:t>
            </w:r>
            <w:r>
              <w:rPr>
                <w:rFonts w:ascii="宋体" w:hAnsi="宋体" w:hint="eastAsia"/>
              </w:rPr>
              <w:t>已按照里程节点上线，并于</w:t>
            </w:r>
            <w:proofErr w:type="gramStart"/>
            <w:r>
              <w:rPr>
                <w:rFonts w:ascii="宋体" w:hAnsi="宋体" w:hint="eastAsia"/>
              </w:rPr>
              <w:t>于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</w:t>
            </w:r>
            <w:r w:rsidRPr="00C36C93">
              <w:rPr>
                <w:rFonts w:ascii="宋体" w:hAnsi="宋体" w:hint="eastAsia"/>
              </w:rPr>
              <w:t>正式</w:t>
            </w:r>
            <w:r>
              <w:rPr>
                <w:rFonts w:ascii="宋体" w:hAnsi="宋体" w:hint="eastAsia"/>
              </w:rPr>
              <w:t>开通</w:t>
            </w:r>
            <w:r w:rsidRPr="00C36C93">
              <w:rPr>
                <w:rFonts w:ascii="宋体" w:hAnsi="宋体" w:hint="eastAsia"/>
              </w:rPr>
              <w:t>运用，</w:t>
            </w:r>
            <w:r>
              <w:rPr>
                <w:rFonts w:ascii="宋体" w:hAnsi="宋体" w:hint="eastAsia"/>
              </w:rPr>
              <w:t>目前系统运行稳定</w:t>
            </w:r>
          </w:p>
        </w:tc>
      </w:tr>
      <w:tr w:rsidR="00462744" w:rsidRPr="002A2D3A" w14:paraId="64DAA0DD" w14:textId="77777777" w:rsidTr="00676BE9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01E9" w14:textId="77777777" w:rsidR="00462744" w:rsidRPr="00462744" w:rsidRDefault="00462744" w:rsidP="0046274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462744">
              <w:rPr>
                <w:rFonts w:ascii="宋体" w:hAnsi="宋体" w:hint="eastAsia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277" w14:textId="55995CBC" w:rsidR="00462744" w:rsidRPr="00462744" w:rsidRDefault="00676BE9" w:rsidP="00313BFA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9A7418">
              <w:rPr>
                <w:rFonts w:ascii="宋体" w:hAnsi="宋体" w:hint="eastAsia"/>
              </w:rPr>
              <w:t>所有系统模块按照合同要求全部建成，并满足使用要求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3BB3" w14:textId="65AC1AF2" w:rsidR="00462744" w:rsidRPr="00462744" w:rsidRDefault="00676BE9" w:rsidP="00313BFA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C36C93">
              <w:rPr>
                <w:rFonts w:ascii="宋体" w:hAnsi="宋体" w:hint="eastAsia"/>
              </w:rPr>
              <w:t>根据双方合同中约定的技术要求《附件</w:t>
            </w:r>
            <w:r w:rsidRPr="00C36C93">
              <w:rPr>
                <w:rFonts w:ascii="宋体" w:hAnsi="宋体" w:hint="eastAsia"/>
              </w:rPr>
              <w:t>1</w:t>
            </w:r>
            <w:r w:rsidRPr="00C36C93">
              <w:rPr>
                <w:rFonts w:ascii="宋体" w:hAnsi="宋体" w:hint="eastAsia"/>
              </w:rPr>
              <w:t>、冷藏集装箱信息化系统功能需求》、《附件</w:t>
            </w:r>
            <w:r w:rsidRPr="00C36C93">
              <w:rPr>
                <w:rFonts w:ascii="宋体" w:hAnsi="宋体" w:hint="eastAsia"/>
              </w:rPr>
              <w:t>2</w:t>
            </w:r>
            <w:r w:rsidRPr="00C36C93">
              <w:rPr>
                <w:rFonts w:ascii="宋体" w:hAnsi="宋体" w:hint="eastAsia"/>
              </w:rPr>
              <w:t>、冷藏集装箱物联网终端技术方案》以及项目执行过程中经双方确认签字的项目变更单，双方项目经理审核确认系统模块已按</w:t>
            </w:r>
            <w:r>
              <w:rPr>
                <w:rFonts w:ascii="宋体" w:hAnsi="宋体" w:hint="eastAsia"/>
              </w:rPr>
              <w:t>约定完成，满足使用需要</w:t>
            </w:r>
          </w:p>
        </w:tc>
      </w:tr>
      <w:tr w:rsidR="00676BE9" w:rsidRPr="002A2D3A" w14:paraId="17E5D6EF" w14:textId="77777777" w:rsidTr="00676BE9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356F4" w14:textId="67735661" w:rsidR="00676BE9" w:rsidRPr="00462744" w:rsidRDefault="00676BE9" w:rsidP="00462744">
            <w:pPr>
              <w:widowControl/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BA6FB" w14:textId="1C94A573" w:rsidR="00676BE9" w:rsidRPr="009A7418" w:rsidRDefault="00676BE9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 w:rsidRPr="009A7418">
              <w:rPr>
                <w:rFonts w:ascii="宋体" w:hAnsi="宋体" w:hint="eastAsia"/>
              </w:rPr>
              <w:t>各种技术文档和验收资料完备，符合合同的内容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C354" w14:textId="77777777" w:rsidR="004B2A25" w:rsidRDefault="00676BE9" w:rsidP="00313BFA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根据双方验收方案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.5</w:t>
            </w:r>
            <w:r>
              <w:rPr>
                <w:rFonts w:ascii="宋体" w:hAnsi="宋体" w:hint="eastAsia"/>
              </w:rPr>
              <w:t>项目交接内容约定的交接内容，软件源代码、软件需求说明书、</w:t>
            </w:r>
            <w:r w:rsidRPr="00A86D73">
              <w:rPr>
                <w:rFonts w:ascii="宋体" w:hAnsi="宋体" w:hint="eastAsia"/>
              </w:rPr>
              <w:t>系统设计说明书</w:t>
            </w:r>
            <w:r>
              <w:rPr>
                <w:rFonts w:ascii="宋体" w:hAnsi="宋体" w:hint="eastAsia"/>
              </w:rPr>
              <w:t>、</w:t>
            </w:r>
            <w:r w:rsidRPr="00A86D73">
              <w:rPr>
                <w:rFonts w:ascii="宋体" w:hAnsi="宋体" w:hint="eastAsia"/>
              </w:rPr>
              <w:t>系统部署说明书</w:t>
            </w:r>
            <w:r>
              <w:rPr>
                <w:rFonts w:ascii="宋体" w:hAnsi="宋体" w:hint="eastAsia"/>
              </w:rPr>
              <w:t>、</w:t>
            </w:r>
            <w:r w:rsidRPr="00A86D73">
              <w:rPr>
                <w:rFonts w:ascii="宋体" w:hAnsi="宋体" w:hint="eastAsia"/>
              </w:rPr>
              <w:t>试运行报告</w:t>
            </w:r>
            <w:r>
              <w:rPr>
                <w:rFonts w:ascii="宋体" w:hAnsi="宋体" w:hint="eastAsia"/>
              </w:rPr>
              <w:t>、</w:t>
            </w:r>
            <w:r w:rsidRPr="00A86D73">
              <w:rPr>
                <w:rFonts w:ascii="宋体" w:hAnsi="宋体" w:hint="eastAsia"/>
              </w:rPr>
              <w:t>用户手册</w:t>
            </w:r>
            <w:r>
              <w:rPr>
                <w:rFonts w:ascii="宋体" w:hAnsi="宋体" w:hint="eastAsia"/>
              </w:rPr>
              <w:t>等文档资料均已完成并交付</w:t>
            </w:r>
            <w:r>
              <w:rPr>
                <w:rFonts w:ascii="宋体" w:hAnsi="宋体" w:hint="eastAsia"/>
              </w:rPr>
              <w:t>（见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.3</w:t>
            </w:r>
            <w:r>
              <w:rPr>
                <w:rFonts w:ascii="宋体" w:hAnsi="宋体" w:hint="eastAsia"/>
              </w:rPr>
              <w:t>中交付文档清单）</w:t>
            </w:r>
            <w:r>
              <w:rPr>
                <w:rFonts w:ascii="宋体" w:hAnsi="宋体" w:hint="eastAsia"/>
              </w:rPr>
              <w:t>；</w:t>
            </w:r>
          </w:p>
          <w:p w14:paraId="45CBD13E" w14:textId="77777777" w:rsidR="004B2A25" w:rsidRPr="004B2A25" w:rsidRDefault="004B2A25" w:rsidP="004B2A25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4B2A25">
              <w:rPr>
                <w:rFonts w:ascii="宋体" w:hAnsi="宋体" w:hint="eastAsia"/>
              </w:rPr>
              <w:t>交付冷箱箱终端</w:t>
            </w:r>
            <w:r w:rsidRPr="004B2A25">
              <w:rPr>
                <w:rFonts w:ascii="宋体" w:hAnsi="宋体" w:hint="eastAsia"/>
              </w:rPr>
              <w:t>5</w:t>
            </w:r>
            <w:r w:rsidRPr="004B2A25">
              <w:rPr>
                <w:rFonts w:ascii="宋体" w:hAnsi="宋体"/>
              </w:rPr>
              <w:t>0</w:t>
            </w:r>
            <w:r w:rsidRPr="004B2A25">
              <w:rPr>
                <w:rFonts w:ascii="宋体" w:hAnsi="宋体" w:hint="eastAsia"/>
              </w:rPr>
              <w:t>套，应甲方要求额外交付</w:t>
            </w:r>
            <w:r w:rsidRPr="004B2A25">
              <w:rPr>
                <w:rFonts w:ascii="宋体" w:hAnsi="宋体" w:hint="eastAsia"/>
              </w:rPr>
              <w:t>2</w:t>
            </w:r>
            <w:r w:rsidRPr="004B2A25">
              <w:rPr>
                <w:rFonts w:ascii="宋体" w:hAnsi="宋体" w:hint="eastAsia"/>
              </w:rPr>
              <w:t>套作为备品备件；</w:t>
            </w:r>
          </w:p>
          <w:p w14:paraId="7D21E1F1" w14:textId="37270E5E" w:rsidR="00676BE9" w:rsidRPr="00C36C93" w:rsidRDefault="004B2A25" w:rsidP="004B2A25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proofErr w:type="gramStart"/>
            <w:r w:rsidRPr="004B2A25">
              <w:rPr>
                <w:rFonts w:ascii="宋体" w:hAnsi="宋体" w:hint="eastAsia"/>
              </w:rPr>
              <w:t>交付充冷机组</w:t>
            </w:r>
            <w:proofErr w:type="gramEnd"/>
            <w:r w:rsidRPr="004B2A25">
              <w:rPr>
                <w:rFonts w:ascii="宋体" w:hAnsi="宋体" w:hint="eastAsia"/>
              </w:rPr>
              <w:t>监控终端</w:t>
            </w:r>
            <w:r w:rsidRPr="004B2A25">
              <w:rPr>
                <w:rFonts w:ascii="宋体" w:hAnsi="宋体" w:hint="eastAsia"/>
              </w:rPr>
              <w:t>3</w:t>
            </w:r>
            <w:r w:rsidRPr="004B2A25">
              <w:rPr>
                <w:rFonts w:ascii="宋体" w:hAnsi="宋体" w:hint="eastAsia"/>
              </w:rPr>
              <w:t>套，另外</w:t>
            </w:r>
            <w:r w:rsidRPr="004B2A25">
              <w:rPr>
                <w:rFonts w:ascii="宋体" w:hAnsi="宋体" w:hint="eastAsia"/>
              </w:rPr>
              <w:t>2</w:t>
            </w:r>
            <w:r w:rsidRPr="004B2A25">
              <w:rPr>
                <w:rFonts w:ascii="宋体" w:hAnsi="宋体" w:hint="eastAsia"/>
              </w:rPr>
              <w:t>套交付根据</w:t>
            </w:r>
            <w:proofErr w:type="gramStart"/>
            <w:r w:rsidRPr="004B2A25">
              <w:rPr>
                <w:rFonts w:ascii="宋体" w:hAnsi="宋体" w:hint="eastAsia"/>
              </w:rPr>
              <w:t>甲方充冷机组</w:t>
            </w:r>
            <w:proofErr w:type="gramEnd"/>
            <w:r w:rsidRPr="004B2A25">
              <w:rPr>
                <w:rFonts w:ascii="宋体" w:hAnsi="宋体" w:hint="eastAsia"/>
              </w:rPr>
              <w:t>采购情况另行约定交付日期；</w:t>
            </w:r>
          </w:p>
        </w:tc>
      </w:tr>
      <w:tr w:rsidR="004B2A25" w:rsidRPr="002A2D3A" w14:paraId="28FCD43A" w14:textId="77777777" w:rsidTr="00676BE9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E945A" w14:textId="066675AA" w:rsidR="004B2A25" w:rsidRDefault="004B2A25" w:rsidP="00462744">
            <w:pPr>
              <w:widowControl/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1F7B" w14:textId="746979D1" w:rsidR="004B2A25" w:rsidRPr="009A7418" w:rsidRDefault="004B2A25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 w:rsidRPr="009A7418">
              <w:rPr>
                <w:rFonts w:ascii="宋体" w:hAnsi="宋体" w:hint="eastAsia"/>
              </w:rPr>
              <w:t>外购的操作系统、数据库、中间件、应用软件和开发工具符合知识产权相关政策法规的要求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82E8" w14:textId="6EF450B4" w:rsidR="004B2A25" w:rsidRDefault="004B2A25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乙方承诺</w:t>
            </w:r>
            <w:r>
              <w:rPr>
                <w:rFonts w:ascii="宋体" w:hAnsi="宋体" w:hint="eastAsia"/>
              </w:rPr>
              <w:t>本项目所使用的</w:t>
            </w:r>
            <w:r w:rsidRPr="002E460C">
              <w:rPr>
                <w:rFonts w:ascii="宋体" w:hAnsi="宋体" w:hint="eastAsia"/>
              </w:rPr>
              <w:t>操作系统、数据库、中间件、应用软件和开发工具</w:t>
            </w:r>
            <w:r>
              <w:rPr>
                <w:rFonts w:ascii="宋体" w:hAnsi="宋体" w:hint="eastAsia"/>
              </w:rPr>
              <w:t>不涉及或侵犯第三方知识产权，满足相关政策法规</w:t>
            </w:r>
          </w:p>
        </w:tc>
      </w:tr>
      <w:tr w:rsidR="000E10A5" w:rsidRPr="002A2D3A" w14:paraId="394CC06C" w14:textId="77777777" w:rsidTr="00676BE9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EBF06" w14:textId="507EB7FD" w:rsidR="000E10A5" w:rsidRDefault="000E10A5" w:rsidP="00462744">
            <w:pPr>
              <w:widowControl/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FB88" w14:textId="246F92BE" w:rsidR="000E10A5" w:rsidRPr="009A7418" w:rsidRDefault="000E10A5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 w:rsidRPr="009A7418">
              <w:rPr>
                <w:rFonts w:ascii="宋体" w:hAnsi="宋体" w:hint="eastAsia"/>
              </w:rPr>
              <w:t>各种设备经加电测试运行，应用软件部署，状态正常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6CA4" w14:textId="094DA2F9" w:rsidR="000E10A5" w:rsidRDefault="000E10A5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 w:rsidRPr="002E460C">
              <w:rPr>
                <w:rFonts w:ascii="宋体" w:hAnsi="宋体" w:hint="eastAsia"/>
              </w:rPr>
              <w:t>冷藏箱监控终端套件</w:t>
            </w:r>
            <w:r>
              <w:rPr>
                <w:rFonts w:ascii="宋体" w:hAnsi="宋体" w:hint="eastAsia"/>
              </w:rPr>
              <w:t>、</w:t>
            </w:r>
            <w:proofErr w:type="gramStart"/>
            <w:r w:rsidRPr="002E460C">
              <w:rPr>
                <w:rFonts w:ascii="宋体" w:hAnsi="宋体" w:hint="eastAsia"/>
              </w:rPr>
              <w:t>充冷机组</w:t>
            </w:r>
            <w:proofErr w:type="gramEnd"/>
            <w:r w:rsidRPr="002E460C">
              <w:rPr>
                <w:rFonts w:ascii="宋体" w:hAnsi="宋体" w:hint="eastAsia"/>
              </w:rPr>
              <w:t>监控终端</w:t>
            </w:r>
            <w:r>
              <w:rPr>
                <w:rFonts w:ascii="宋体" w:hAnsi="宋体" w:hint="eastAsia"/>
              </w:rPr>
              <w:t>并与软件进行联调测试，功能正常。目前，已经小批量安装，设备运行正常。</w:t>
            </w:r>
          </w:p>
        </w:tc>
      </w:tr>
      <w:tr w:rsidR="00D761F2" w:rsidRPr="002A2D3A" w14:paraId="42A93FF0" w14:textId="77777777" w:rsidTr="00676BE9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69F17" w14:textId="7206B4C6" w:rsidR="00D761F2" w:rsidRDefault="00D761F2" w:rsidP="00462744">
            <w:pPr>
              <w:widowControl/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024F" w14:textId="23B459C4" w:rsidR="00D761F2" w:rsidRPr="009A7418" w:rsidRDefault="00D761F2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 w:rsidRPr="009A7418">
              <w:rPr>
                <w:rFonts w:ascii="宋体" w:hAnsi="宋体" w:hint="eastAsia"/>
              </w:rPr>
              <w:t>经过相关主管部门和项目建设方同意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5914" w14:textId="357B5C1A" w:rsidR="00D761F2" w:rsidRPr="002E460C" w:rsidRDefault="003A6461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已与甲方项目组对前期工作进行核查，项目具备验收条件</w:t>
            </w:r>
          </w:p>
        </w:tc>
      </w:tr>
      <w:tr w:rsidR="00D761F2" w:rsidRPr="002A2D3A" w14:paraId="7F795301" w14:textId="77777777" w:rsidTr="00676BE9">
        <w:trPr>
          <w:trHeight w:val="2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60DA" w14:textId="6C725A60" w:rsidR="00D761F2" w:rsidRDefault="00D761F2" w:rsidP="00462744">
            <w:pPr>
              <w:widowControl/>
              <w:spacing w:line="24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4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40C4" w14:textId="0C0E4DD6" w:rsidR="00D761F2" w:rsidRPr="009A7418" w:rsidRDefault="00D761F2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 w:rsidRPr="009A7418">
              <w:rPr>
                <w:rFonts w:ascii="宋体" w:hAnsi="宋体" w:hint="eastAsia"/>
              </w:rPr>
              <w:t>合同或合同附件规定的其他验收条件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49A89" w14:textId="26E705A1" w:rsidR="00D761F2" w:rsidRPr="002E460C" w:rsidRDefault="00D761F2" w:rsidP="00313BFA">
            <w:pPr>
              <w:widowControl/>
              <w:spacing w:line="240" w:lineRule="auto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满足、无偏离</w:t>
            </w:r>
          </w:p>
        </w:tc>
      </w:tr>
    </w:tbl>
    <w:p w14:paraId="5EA8B891" w14:textId="7D93CDDD" w:rsidR="00E95ED7" w:rsidRDefault="00E95ED7" w:rsidP="00E95ED7"/>
    <w:p w14:paraId="2A4D83C8" w14:textId="77777777" w:rsidR="00E95ED7" w:rsidRDefault="00E95ED7">
      <w:pPr>
        <w:spacing w:line="240" w:lineRule="auto"/>
      </w:pPr>
      <w:r>
        <w:br w:type="page"/>
      </w:r>
    </w:p>
    <w:p w14:paraId="0CEBD3BD" w14:textId="09BD70DD" w:rsidR="00815137" w:rsidRDefault="00815137" w:rsidP="00BC7873">
      <w:pPr>
        <w:pStyle w:val="1"/>
      </w:pPr>
      <w:r>
        <w:rPr>
          <w:rFonts w:hint="eastAsia"/>
        </w:rPr>
        <w:lastRenderedPageBreak/>
        <w:t>验收依据</w:t>
      </w:r>
      <w:r w:rsidR="003D6558">
        <w:rPr>
          <w:rFonts w:hint="eastAsia"/>
        </w:rPr>
        <w:t>及</w:t>
      </w:r>
      <w:r w:rsidR="00F87A86">
        <w:rPr>
          <w:rFonts w:hint="eastAsia"/>
        </w:rPr>
        <w:t>完成情况</w:t>
      </w:r>
    </w:p>
    <w:p w14:paraId="7B92BFC1" w14:textId="3B9E4266" w:rsidR="004D1897" w:rsidRDefault="006E321B" w:rsidP="00DA1E1D">
      <w:pPr>
        <w:ind w:firstLine="420"/>
      </w:pPr>
      <w:r>
        <w:rPr>
          <w:rFonts w:hint="eastAsia"/>
        </w:rPr>
        <w:t>按照</w:t>
      </w:r>
      <w:r w:rsidR="00EE72B3">
        <w:rPr>
          <w:rFonts w:hint="eastAsia"/>
        </w:rPr>
        <w:t>双方合同约定，</w:t>
      </w:r>
      <w:r>
        <w:rPr>
          <w:rFonts w:hint="eastAsia"/>
        </w:rPr>
        <w:t>验收依据</w:t>
      </w:r>
      <w:r w:rsidR="00D13A3D">
        <w:rPr>
          <w:rFonts w:hint="eastAsia"/>
        </w:rPr>
        <w:t>及完成情况</w:t>
      </w:r>
      <w:r w:rsidR="00EE72B3">
        <w:rPr>
          <w:rFonts w:hint="eastAsia"/>
        </w:rPr>
        <w:t>如下</w:t>
      </w:r>
      <w:r>
        <w:rPr>
          <w:rFonts w:hint="eastAsia"/>
        </w:rPr>
        <w:t>：</w:t>
      </w:r>
    </w:p>
    <w:p w14:paraId="172B7769" w14:textId="77777777" w:rsidR="00C971CD" w:rsidRDefault="006E321B" w:rsidP="006E321B">
      <w:r>
        <w:rPr>
          <w:rFonts w:hint="eastAsia"/>
        </w:rPr>
        <w:t>（</w:t>
      </w:r>
      <w:r>
        <w:t>1</w:t>
      </w:r>
      <w:r>
        <w:t>）本项目合同中约定的项目技术文件</w:t>
      </w:r>
      <w:r w:rsidR="00C971CD" w:rsidRPr="00C971CD">
        <w:rPr>
          <w:rFonts w:hint="eastAsia"/>
        </w:rPr>
        <w:t>，包括冷藏集装箱物联网终端技术方案、冷藏集装箱信息化系统功能需求</w:t>
      </w:r>
      <w:r w:rsidR="00C971CD">
        <w:rPr>
          <w:rFonts w:hint="eastAsia"/>
        </w:rPr>
        <w:t>；</w:t>
      </w:r>
    </w:p>
    <w:p w14:paraId="656CFA48" w14:textId="2AC45984" w:rsidR="006E321B" w:rsidRDefault="00C971CD" w:rsidP="00C971CD">
      <w:pPr>
        <w:ind w:firstLine="420"/>
      </w:pPr>
      <w:r>
        <w:rPr>
          <w:rFonts w:hint="eastAsia"/>
        </w:rPr>
        <w:t>目前，</w:t>
      </w:r>
      <w:r w:rsidR="00111B2A">
        <w:rPr>
          <w:rFonts w:hint="eastAsia"/>
        </w:rPr>
        <w:t>华力方元已按照技术条件中约定的技术规格完成相关硬件的设计、生产、测试、集成，以及软件部分的功能开发</w:t>
      </w:r>
      <w:r w:rsidR="00E97B99">
        <w:rPr>
          <w:rFonts w:hint="eastAsia"/>
        </w:rPr>
        <w:t>，设备已全部交付，部分设备已完成上箱安装和在线使用</w:t>
      </w:r>
      <w:r w:rsidR="001A71D8">
        <w:rPr>
          <w:rFonts w:hint="eastAsia"/>
        </w:rPr>
        <w:t>，软件系统已与</w:t>
      </w:r>
      <w:r w:rsidR="001A71D8">
        <w:rPr>
          <w:rFonts w:hint="eastAsia"/>
        </w:rPr>
        <w:t>6</w:t>
      </w:r>
      <w:r w:rsidR="001A71D8">
        <w:rPr>
          <w:rFonts w:hint="eastAsia"/>
        </w:rPr>
        <w:t>月初上线正式开通</w:t>
      </w:r>
      <w:r w:rsidR="00DA57C8">
        <w:rPr>
          <w:rFonts w:hint="eastAsia"/>
        </w:rPr>
        <w:t>，并对外提供系统</w:t>
      </w:r>
      <w:r w:rsidR="001A71D8">
        <w:rPr>
          <w:rFonts w:hint="eastAsia"/>
        </w:rPr>
        <w:t>服务</w:t>
      </w:r>
      <w:r w:rsidR="00FF4F95">
        <w:rPr>
          <w:rFonts w:hint="eastAsia"/>
        </w:rPr>
        <w:t>。</w:t>
      </w:r>
    </w:p>
    <w:p w14:paraId="20CA9A30" w14:textId="3D701F3A" w:rsidR="006E321B" w:rsidRDefault="006E321B" w:rsidP="006E321B">
      <w:r>
        <w:rPr>
          <w:rFonts w:hint="eastAsia"/>
        </w:rPr>
        <w:t>（</w:t>
      </w:r>
      <w:r>
        <w:t>2</w:t>
      </w:r>
      <w:r>
        <w:t>）软件研发过程中的经双方签字的变更需求</w:t>
      </w:r>
      <w:r w:rsidR="00111B2A">
        <w:rPr>
          <w:rFonts w:hint="eastAsia"/>
        </w:rPr>
        <w:t>，变更清单如下：</w:t>
      </w:r>
    </w:p>
    <w:tbl>
      <w:tblPr>
        <w:tblW w:w="8310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126"/>
        <w:gridCol w:w="2697"/>
        <w:gridCol w:w="2560"/>
        <w:gridCol w:w="1213"/>
        <w:gridCol w:w="14"/>
      </w:tblGrid>
      <w:tr w:rsidR="00F177AD" w:rsidRPr="002A2D3A" w14:paraId="263EEF91" w14:textId="61777792" w:rsidTr="009620E3">
        <w:trPr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941B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序号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81A4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变更日期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1C0A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变更内容概述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6C98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变更报告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3035E" w14:textId="6E313FC6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完成情况</w:t>
            </w:r>
          </w:p>
        </w:tc>
      </w:tr>
      <w:tr w:rsidR="00F177AD" w:rsidRPr="002A2D3A" w14:paraId="4FE2E53D" w14:textId="2314F322" w:rsidTr="009620E3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65A4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7DB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2019/3/12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F040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8C1D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20190312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2BDA" w14:textId="726883D1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7311483E" w14:textId="685F357E" w:rsidTr="009620E3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318C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A046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2019/4/15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8429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小</w:t>
            </w:r>
            <w:proofErr w:type="gramStart"/>
            <w:r w:rsidRPr="006344A6">
              <w:rPr>
                <w:rFonts w:ascii="宋体" w:hAnsi="宋体" w:hint="eastAsia"/>
              </w:rPr>
              <w:t>程序控制充冷机组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CD7E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20190415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400CF" w14:textId="2E95D08E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377F014E" w14:textId="73EFDD76" w:rsidTr="00A63113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AE5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0472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2019/4/26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49A2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7284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20190426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FF705" w14:textId="6724110F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01B05D0A" w14:textId="03845E1A" w:rsidTr="00A63113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CE87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C592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2019/4/29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22E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D4C5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20190429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AB269" w14:textId="6DAF6AED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23DAE16A" w14:textId="033B2B02" w:rsidTr="00492778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0972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38D3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2019/5/7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E266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箱子数据权限灵活管理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44B0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20190507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D9C6F" w14:textId="6D72E6DA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50011AAC" w14:textId="2997045A" w:rsidTr="00492778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724E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E929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2019/5/13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708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变更引起的服务器压力过高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AF46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20190513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EB9C1" w14:textId="6C0F3892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12D32FD1" w14:textId="7B78D868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1745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34A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2019/6/17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83D4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1C9A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20190617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30FEE" w14:textId="65DC3068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0D6A1DF4" w14:textId="04570AEF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1FBF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C6A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2019/6/20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4A09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E17D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20190620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B34C4" w14:textId="4B39ECA8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1DDEADA3" w14:textId="5233F0AF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CD31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A971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2019/7/4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951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FD64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20190704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54D3B" w14:textId="14BC38ED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4929D401" w14:textId="39909A3D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048F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9A38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2019/7/8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4000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E877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20190708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9ECC6" w14:textId="13E0A9A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47BB937E" w14:textId="0F7D673C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073C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7B49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2019/7/9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8E57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BE2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20190709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E33A6" w14:textId="5428B316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52C020B8" w14:textId="454052C0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332D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621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2019/7/11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CFB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变更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E47B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20190711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37BB9" w14:textId="386B4496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4D9B67D2" w14:textId="339E383B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0B1C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09F7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2019/7/31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0593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充冷结果</w:t>
            </w:r>
            <w:proofErr w:type="gramEnd"/>
            <w:r w:rsidRPr="006344A6">
              <w:rPr>
                <w:rFonts w:ascii="宋体" w:hAnsi="宋体" w:hint="eastAsia"/>
              </w:rPr>
              <w:t>、</w:t>
            </w: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等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9EC2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20190731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008F9" w14:textId="01EA9B6A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2A2D3A" w14:paraId="754DA823" w14:textId="48C5149E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9FB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lastRenderedPageBreak/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B218" w14:textId="77777777" w:rsidR="00F177AD" w:rsidRPr="006344A6" w:rsidRDefault="00F177AD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2019/8/7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0961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充冷结果</w:t>
            </w:r>
            <w:proofErr w:type="gramEnd"/>
            <w:r w:rsidRPr="006344A6">
              <w:rPr>
                <w:rFonts w:ascii="宋体" w:hAnsi="宋体" w:hint="eastAsia"/>
              </w:rPr>
              <w:t>、</w:t>
            </w:r>
            <w:proofErr w:type="gramStart"/>
            <w:r w:rsidRPr="006344A6">
              <w:rPr>
                <w:rFonts w:ascii="宋体" w:hAnsi="宋体" w:hint="eastAsia"/>
              </w:rPr>
              <w:t>充冷计算</w:t>
            </w:r>
            <w:proofErr w:type="gramEnd"/>
            <w:r w:rsidRPr="006344A6">
              <w:rPr>
                <w:rFonts w:ascii="宋体" w:hAnsi="宋体" w:hint="eastAsia"/>
              </w:rPr>
              <w:t>等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8CBA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20190807</w:t>
            </w:r>
            <w:r w:rsidRPr="006344A6">
              <w:rPr>
                <w:rFonts w:ascii="宋体" w:hAnsi="宋体" w:hint="eastAsia"/>
              </w:rPr>
              <w:t>项目变更单</w:t>
            </w:r>
            <w:r w:rsidRPr="006344A6">
              <w:rPr>
                <w:rFonts w:ascii="宋体" w:hAnsi="宋体" w:hint="eastAsia"/>
              </w:rPr>
              <w:t>.docx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4DB46" w14:textId="2058D3E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1B51CE" w:rsidRPr="002A2D3A" w14:paraId="3AEBB527" w14:textId="77777777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D507" w14:textId="444DEF56" w:rsidR="001B51CE" w:rsidRPr="006344A6" w:rsidRDefault="001B51CE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</w:t>
            </w:r>
            <w:r w:rsidRPr="006344A6">
              <w:rPr>
                <w:rFonts w:ascii="宋体" w:hAnsi="宋体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32908" w14:textId="10373EBA" w:rsidR="001B51CE" w:rsidRPr="006344A6" w:rsidRDefault="001B51CE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  <w:r w:rsidRPr="006344A6">
              <w:rPr>
                <w:rFonts w:ascii="宋体" w:hAnsi="宋体"/>
              </w:rPr>
              <w:t>019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9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20A6" w14:textId="3EBBC2EB" w:rsidR="001B51CE" w:rsidRPr="006344A6" w:rsidRDefault="001B51CE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冷量计算分度</w:t>
            </w:r>
            <w:proofErr w:type="gramStart"/>
            <w:r w:rsidRPr="006344A6">
              <w:rPr>
                <w:rFonts w:ascii="宋体" w:hAnsi="宋体" w:hint="eastAsia"/>
              </w:rPr>
              <w:t>表实现</w:t>
            </w:r>
            <w:proofErr w:type="gram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36D2D" w14:textId="609782D9" w:rsidR="001B51CE" w:rsidRPr="006344A6" w:rsidRDefault="001B51CE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/>
              </w:rPr>
              <w:t>20190903</w:t>
            </w:r>
            <w:r w:rsidRPr="006344A6">
              <w:rPr>
                <w:rFonts w:ascii="宋体" w:hAnsi="宋体"/>
              </w:rPr>
              <w:t>项目变更单</w:t>
            </w:r>
            <w:r w:rsidRPr="006344A6">
              <w:rPr>
                <w:rFonts w:ascii="宋体" w:hAnsi="宋体" w:hint="eastAsia"/>
              </w:rPr>
              <w:t>.</w:t>
            </w:r>
            <w:r w:rsidRPr="006344A6">
              <w:rPr>
                <w:rFonts w:ascii="宋体" w:hAnsi="宋体"/>
              </w:rPr>
              <w:t>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02E45" w14:textId="2F83BB4A" w:rsidR="001B51CE" w:rsidRPr="006344A6" w:rsidRDefault="001B51CE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1B51CE" w:rsidRPr="002A2D3A" w14:paraId="3E448EE5" w14:textId="77777777" w:rsidTr="001B51CE">
        <w:trPr>
          <w:gridAfter w:val="1"/>
          <w:wAfter w:w="14" w:type="dxa"/>
          <w:trHeight w:val="28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8859" w14:textId="6E9DDD2E" w:rsidR="001B51CE" w:rsidRPr="006344A6" w:rsidRDefault="001B51CE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</w:t>
            </w:r>
            <w:r w:rsidRPr="006344A6">
              <w:rPr>
                <w:rFonts w:ascii="宋体" w:hAnsi="宋体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8524" w14:textId="246BE1E2" w:rsidR="001B51CE" w:rsidRPr="006344A6" w:rsidRDefault="001B51CE" w:rsidP="00F177AD">
            <w:pPr>
              <w:widowControl/>
              <w:spacing w:line="240" w:lineRule="auto"/>
              <w:jc w:val="righ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  <w:r w:rsidRPr="006344A6">
              <w:rPr>
                <w:rFonts w:ascii="宋体" w:hAnsi="宋体"/>
              </w:rPr>
              <w:t>019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12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8282" w14:textId="4A346146" w:rsidR="001B51CE" w:rsidRPr="006344A6" w:rsidRDefault="001B51CE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分度表优化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B7332" w14:textId="0951FA4C" w:rsidR="001B51CE" w:rsidRPr="006344A6" w:rsidRDefault="001B51CE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/>
              </w:rPr>
              <w:t>20191202</w:t>
            </w:r>
            <w:r w:rsidRPr="006344A6">
              <w:rPr>
                <w:rFonts w:ascii="宋体" w:hAnsi="宋体"/>
              </w:rPr>
              <w:t>项目变更单</w:t>
            </w:r>
            <w:r w:rsidRPr="006344A6">
              <w:rPr>
                <w:rFonts w:ascii="宋体" w:hAnsi="宋体" w:hint="eastAsia"/>
              </w:rPr>
              <w:t>.</w:t>
            </w:r>
            <w:r w:rsidRPr="006344A6">
              <w:rPr>
                <w:rFonts w:ascii="宋体" w:hAnsi="宋体"/>
              </w:rPr>
              <w:t>docx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F00F4" w14:textId="28FBF6A6" w:rsidR="001B51CE" w:rsidRPr="006344A6" w:rsidRDefault="001B51CE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</w:tbl>
    <w:p w14:paraId="1716A547" w14:textId="1722C298" w:rsidR="006E321B" w:rsidRDefault="006E321B" w:rsidP="006E321B">
      <w:r>
        <w:rPr>
          <w:rFonts w:hint="eastAsia"/>
        </w:rPr>
        <w:t>（</w:t>
      </w:r>
      <w:r>
        <w:t>3</w:t>
      </w:r>
      <w:r>
        <w:t>）验收方案中提及的项目验收文档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6"/>
        <w:gridCol w:w="2746"/>
        <w:gridCol w:w="1599"/>
        <w:gridCol w:w="1387"/>
        <w:gridCol w:w="1568"/>
      </w:tblGrid>
      <w:tr w:rsidR="00F177AD" w:rsidRPr="00F177AD" w14:paraId="290E9E5C" w14:textId="77777777" w:rsidTr="006344A6">
        <w:trPr>
          <w:trHeight w:val="280"/>
          <w:jc w:val="center"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9AB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编号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A80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名称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120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形式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D30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介质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C5A1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完成情况</w:t>
            </w:r>
          </w:p>
        </w:tc>
      </w:tr>
      <w:tr w:rsidR="00F177AD" w:rsidRPr="00F177AD" w14:paraId="70AD8AAE" w14:textId="77777777" w:rsidTr="006344A6">
        <w:trPr>
          <w:trHeight w:val="280"/>
          <w:jc w:val="center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0657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060E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软件源代码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27BF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文件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A01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电子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0401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F177AD" w14:paraId="33C47E66" w14:textId="77777777" w:rsidTr="006344A6">
        <w:trPr>
          <w:trHeight w:val="280"/>
          <w:jc w:val="center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19C4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450D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软件需求说明书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DD30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文档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4FA2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电子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C17C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F177AD" w14:paraId="7205059C" w14:textId="77777777" w:rsidTr="006344A6">
        <w:trPr>
          <w:trHeight w:val="280"/>
          <w:jc w:val="center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EC6B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3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4C9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系统设计说明书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A8A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文档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99B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电子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1EFF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F177AD" w14:paraId="095AF3A4" w14:textId="77777777" w:rsidTr="006344A6">
        <w:trPr>
          <w:trHeight w:val="280"/>
          <w:jc w:val="center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DF1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4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286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系统部署说明书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EEB4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文档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48EE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电子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AEA0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F177AD" w14:paraId="31104C9C" w14:textId="77777777" w:rsidTr="006344A6">
        <w:trPr>
          <w:trHeight w:val="280"/>
          <w:jc w:val="center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0F2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5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7764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试运行报告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0901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文档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29DB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电子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CC5" w14:textId="77777777" w:rsidR="00F177AD" w:rsidRPr="006344A6" w:rsidRDefault="00F177AD" w:rsidP="001A06FF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  <w:tr w:rsidR="00F177AD" w:rsidRPr="00F177AD" w14:paraId="606985EB" w14:textId="77777777" w:rsidTr="006344A6">
        <w:trPr>
          <w:trHeight w:val="280"/>
          <w:jc w:val="center"/>
        </w:trPr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B9B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6</w:t>
            </w:r>
          </w:p>
        </w:tc>
        <w:tc>
          <w:tcPr>
            <w:tcW w:w="1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878" w14:textId="77777777" w:rsidR="00F177AD" w:rsidRPr="006344A6" w:rsidRDefault="00F177AD" w:rsidP="00F177AD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用户手册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14C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文档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11F3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电子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9BE" w14:textId="77777777" w:rsidR="00F177AD" w:rsidRPr="006344A6" w:rsidRDefault="00F177AD" w:rsidP="00B06457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</w:t>
            </w:r>
          </w:p>
        </w:tc>
      </w:tr>
    </w:tbl>
    <w:p w14:paraId="0283FDC7" w14:textId="3625320E" w:rsidR="00E95ED7" w:rsidRDefault="00E95ED7" w:rsidP="00E95ED7"/>
    <w:p w14:paraId="4BFE2145" w14:textId="77777777" w:rsidR="00E95ED7" w:rsidRDefault="00E95ED7">
      <w:pPr>
        <w:spacing w:line="240" w:lineRule="auto"/>
      </w:pPr>
      <w:r>
        <w:br w:type="page"/>
      </w:r>
    </w:p>
    <w:p w14:paraId="56527336" w14:textId="7AC56A17" w:rsidR="00DA1E1D" w:rsidRDefault="00EB2541" w:rsidP="00453280">
      <w:pPr>
        <w:pStyle w:val="1"/>
      </w:pPr>
      <w:r>
        <w:rPr>
          <w:rFonts w:hint="eastAsia"/>
        </w:rPr>
        <w:lastRenderedPageBreak/>
        <w:t>关键验收节点</w:t>
      </w:r>
      <w:r w:rsidR="00D26AD0">
        <w:rPr>
          <w:rFonts w:hint="eastAsia"/>
        </w:rPr>
        <w:t>及履约情况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835"/>
        <w:gridCol w:w="3339"/>
      </w:tblGrid>
      <w:tr w:rsidR="0055254B" w14:paraId="77DE7266" w14:textId="77777777" w:rsidTr="008F7413">
        <w:tc>
          <w:tcPr>
            <w:tcW w:w="704" w:type="dxa"/>
          </w:tcPr>
          <w:p w14:paraId="1F1B731C" w14:textId="401A4ACA" w:rsidR="0055254B" w:rsidRPr="006344A6" w:rsidRDefault="0055254B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序号</w:t>
            </w:r>
          </w:p>
        </w:tc>
        <w:tc>
          <w:tcPr>
            <w:tcW w:w="1418" w:type="dxa"/>
          </w:tcPr>
          <w:p w14:paraId="7B1BBB55" w14:textId="2F0177B0" w:rsidR="0055254B" w:rsidRPr="006344A6" w:rsidRDefault="0055254B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里程碑时间</w:t>
            </w:r>
          </w:p>
        </w:tc>
        <w:tc>
          <w:tcPr>
            <w:tcW w:w="2835" w:type="dxa"/>
          </w:tcPr>
          <w:p w14:paraId="71EE94A0" w14:textId="59D009D6" w:rsidR="0055254B" w:rsidRPr="006344A6" w:rsidRDefault="0055254B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完成工作内容</w:t>
            </w:r>
          </w:p>
        </w:tc>
        <w:tc>
          <w:tcPr>
            <w:tcW w:w="3339" w:type="dxa"/>
          </w:tcPr>
          <w:p w14:paraId="68C8BBED" w14:textId="06997F1A" w:rsidR="0055254B" w:rsidRPr="006344A6" w:rsidRDefault="0055254B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完成情况说明</w:t>
            </w:r>
          </w:p>
        </w:tc>
      </w:tr>
      <w:tr w:rsidR="0055254B" w14:paraId="401CBCE5" w14:textId="77777777" w:rsidTr="008F7413">
        <w:tc>
          <w:tcPr>
            <w:tcW w:w="704" w:type="dxa"/>
          </w:tcPr>
          <w:p w14:paraId="2BD7A433" w14:textId="7099B505" w:rsidR="0055254B" w:rsidRPr="006344A6" w:rsidRDefault="0055254B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1</w:t>
            </w:r>
          </w:p>
        </w:tc>
        <w:tc>
          <w:tcPr>
            <w:tcW w:w="1418" w:type="dxa"/>
          </w:tcPr>
          <w:p w14:paraId="0AC2F6CC" w14:textId="1E95969F" w:rsidR="0055254B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/>
              </w:rPr>
              <w:t>2019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1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30</w:t>
            </w:r>
          </w:p>
        </w:tc>
        <w:tc>
          <w:tcPr>
            <w:tcW w:w="2835" w:type="dxa"/>
          </w:tcPr>
          <w:p w14:paraId="7482A169" w14:textId="54890131" w:rsidR="0055254B" w:rsidRPr="006344A6" w:rsidRDefault="0055254B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硬件设备物料清单及外观安装设计、软件平台设计方案，与甲方进行阶段评审</w:t>
            </w:r>
          </w:p>
        </w:tc>
        <w:tc>
          <w:tcPr>
            <w:tcW w:w="3339" w:type="dxa"/>
          </w:tcPr>
          <w:p w14:paraId="527726EA" w14:textId="7172AE10" w:rsidR="0055254B" w:rsidRPr="006344A6" w:rsidRDefault="00F2740B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F2740B">
              <w:rPr>
                <w:rFonts w:ascii="宋体" w:hAnsi="宋体" w:hint="eastAsia"/>
              </w:rPr>
              <w:t>双方于</w:t>
            </w:r>
            <w:r w:rsidRPr="00F2740B">
              <w:rPr>
                <w:rFonts w:ascii="宋体" w:hAnsi="宋体"/>
              </w:rPr>
              <w:t>2019</w:t>
            </w:r>
            <w:r w:rsidRPr="00F2740B">
              <w:rPr>
                <w:rFonts w:ascii="宋体" w:hAnsi="宋体"/>
              </w:rPr>
              <w:t>年</w:t>
            </w:r>
            <w:r w:rsidRPr="00F2740B">
              <w:rPr>
                <w:rFonts w:ascii="宋体" w:hAnsi="宋体"/>
              </w:rPr>
              <w:t>1</w:t>
            </w:r>
            <w:r w:rsidRPr="00F2740B">
              <w:rPr>
                <w:rFonts w:ascii="宋体" w:hAnsi="宋体"/>
              </w:rPr>
              <w:t>月</w:t>
            </w:r>
            <w:r>
              <w:rPr>
                <w:rFonts w:ascii="宋体" w:hAnsi="宋体" w:hint="eastAsia"/>
              </w:rPr>
              <w:t>底</w:t>
            </w:r>
            <w:r w:rsidRPr="00F2740B">
              <w:rPr>
                <w:rFonts w:ascii="宋体" w:hAnsi="宋体"/>
              </w:rPr>
              <w:t>，中车石家庄车辆有限公司六楼，由中车石家庄牵头对冷藏集装箱信息化系统项目进行设计评审，</w:t>
            </w:r>
            <w:r w:rsidR="0055254B" w:rsidRPr="006344A6">
              <w:rPr>
                <w:rFonts w:ascii="宋体" w:hAnsi="宋体" w:hint="eastAsia"/>
              </w:rPr>
              <w:t>通过了《设计和开发输入评审报告》</w:t>
            </w:r>
          </w:p>
        </w:tc>
      </w:tr>
      <w:tr w:rsidR="00911AAF" w14:paraId="5BA5E123" w14:textId="77777777" w:rsidTr="008F7413">
        <w:tc>
          <w:tcPr>
            <w:tcW w:w="704" w:type="dxa"/>
          </w:tcPr>
          <w:p w14:paraId="6A50C97F" w14:textId="05BADCC0" w:rsidR="00911AAF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</w:p>
        </w:tc>
        <w:tc>
          <w:tcPr>
            <w:tcW w:w="1418" w:type="dxa"/>
          </w:tcPr>
          <w:p w14:paraId="384EEDDF" w14:textId="23D72FCD" w:rsidR="00911AAF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  <w:r w:rsidRPr="006344A6">
              <w:rPr>
                <w:rFonts w:ascii="宋体" w:hAnsi="宋体"/>
              </w:rPr>
              <w:t>019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3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1</w:t>
            </w:r>
          </w:p>
        </w:tc>
        <w:tc>
          <w:tcPr>
            <w:tcW w:w="2835" w:type="dxa"/>
          </w:tcPr>
          <w:p w14:paraId="47084A98" w14:textId="0A60686D" w:rsidR="00911AAF" w:rsidRPr="006344A6" w:rsidRDefault="00911AAF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充冷监控</w:t>
            </w:r>
            <w:proofErr w:type="gramEnd"/>
            <w:r w:rsidRPr="006344A6">
              <w:rPr>
                <w:rFonts w:ascii="宋体" w:hAnsi="宋体" w:hint="eastAsia"/>
              </w:rPr>
              <w:t>设备终端样机完成，可通过调试接口在电脑中</w:t>
            </w:r>
            <w:proofErr w:type="gramStart"/>
            <w:r w:rsidRPr="006344A6">
              <w:rPr>
                <w:rFonts w:ascii="宋体" w:hAnsi="宋体" w:hint="eastAsia"/>
              </w:rPr>
              <w:t>读出充冷机组</w:t>
            </w:r>
            <w:proofErr w:type="gramEnd"/>
            <w:r w:rsidRPr="006344A6">
              <w:rPr>
                <w:rFonts w:ascii="宋体" w:hAnsi="宋体" w:hint="eastAsia"/>
              </w:rPr>
              <w:t>的对接数据，甲方核实完成该部分硬件功能，样机满足设计要求</w:t>
            </w:r>
          </w:p>
        </w:tc>
        <w:tc>
          <w:tcPr>
            <w:tcW w:w="3339" w:type="dxa"/>
          </w:tcPr>
          <w:p w14:paraId="2047A4F4" w14:textId="77777777" w:rsidR="000D2365" w:rsidRDefault="000D2365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充冷监控</w:t>
            </w:r>
            <w:proofErr w:type="gramEnd"/>
            <w:r>
              <w:rPr>
                <w:rFonts w:ascii="宋体" w:hAnsi="宋体" w:hint="eastAsia"/>
              </w:rPr>
              <w:t>设备样机按约定时间完成，并可通过调试接口读出数据。</w:t>
            </w:r>
          </w:p>
          <w:p w14:paraId="2422871B" w14:textId="1358225A" w:rsidR="00911AAF" w:rsidRPr="006344A6" w:rsidRDefault="000D2365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经双方</w:t>
            </w:r>
            <w:proofErr w:type="gramStart"/>
            <w:r>
              <w:rPr>
                <w:rFonts w:ascii="宋体" w:hAnsi="宋体" w:hint="eastAsia"/>
              </w:rPr>
              <w:t>协商充冷监控</w:t>
            </w:r>
            <w:proofErr w:type="gramEnd"/>
            <w:r>
              <w:rPr>
                <w:rFonts w:ascii="宋体" w:hAnsi="宋体" w:hint="eastAsia"/>
              </w:rPr>
              <w:t>设备</w:t>
            </w:r>
            <w:r>
              <w:rPr>
                <w:rFonts w:ascii="宋体" w:hAnsi="宋体" w:hint="eastAsia"/>
              </w:rPr>
              <w:t>与</w:t>
            </w:r>
            <w:proofErr w:type="gramStart"/>
            <w:r>
              <w:rPr>
                <w:rFonts w:ascii="宋体" w:hAnsi="宋体" w:hint="eastAsia"/>
              </w:rPr>
              <w:t>实际充冷</w:t>
            </w:r>
            <w:proofErr w:type="gramEnd"/>
            <w:r>
              <w:rPr>
                <w:rFonts w:ascii="宋体" w:hAnsi="宋体" w:hint="eastAsia"/>
              </w:rPr>
              <w:t>机组的对接时间延后至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月，目前已完成</w:t>
            </w:r>
            <w:proofErr w:type="gramStart"/>
            <w:r>
              <w:rPr>
                <w:rFonts w:ascii="宋体" w:hAnsi="宋体" w:hint="eastAsia"/>
              </w:rPr>
              <w:t>合充冷机组</w:t>
            </w:r>
            <w:proofErr w:type="gramEnd"/>
            <w:r>
              <w:rPr>
                <w:rFonts w:ascii="宋体" w:hAnsi="宋体" w:hint="eastAsia"/>
              </w:rPr>
              <w:t>的协议对接，</w:t>
            </w:r>
            <w:r w:rsidR="002D624B">
              <w:rPr>
                <w:rFonts w:ascii="宋体" w:hAnsi="宋体" w:hint="eastAsia"/>
              </w:rPr>
              <w:t>经验证</w:t>
            </w:r>
            <w:r>
              <w:rPr>
                <w:rFonts w:ascii="宋体" w:hAnsi="宋体" w:hint="eastAsia"/>
              </w:rPr>
              <w:t>满足设计要求</w:t>
            </w:r>
            <w:r w:rsidR="002D624B">
              <w:rPr>
                <w:rFonts w:ascii="宋体" w:hAnsi="宋体" w:hint="eastAsia"/>
              </w:rPr>
              <w:t>，目前已经有三台实际设备在线运行</w:t>
            </w:r>
          </w:p>
        </w:tc>
      </w:tr>
      <w:tr w:rsidR="00911AAF" w14:paraId="46ED8DE4" w14:textId="77777777" w:rsidTr="008F7413">
        <w:tc>
          <w:tcPr>
            <w:tcW w:w="704" w:type="dxa"/>
          </w:tcPr>
          <w:p w14:paraId="7B4E1A1C" w14:textId="2269411E" w:rsidR="00911AAF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3</w:t>
            </w:r>
          </w:p>
        </w:tc>
        <w:tc>
          <w:tcPr>
            <w:tcW w:w="1418" w:type="dxa"/>
          </w:tcPr>
          <w:p w14:paraId="7E4CAB44" w14:textId="5B1484DF" w:rsidR="00911AAF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  <w:r w:rsidRPr="006344A6">
              <w:rPr>
                <w:rFonts w:ascii="宋体" w:hAnsi="宋体"/>
              </w:rPr>
              <w:t>019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3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15</w:t>
            </w:r>
          </w:p>
        </w:tc>
        <w:tc>
          <w:tcPr>
            <w:tcW w:w="2835" w:type="dxa"/>
          </w:tcPr>
          <w:p w14:paraId="5E533CB9" w14:textId="6C1FFE53" w:rsidR="00911AAF" w:rsidRPr="006344A6" w:rsidRDefault="00911AAF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软件系统运</w:t>
            </w:r>
            <w:proofErr w:type="gramStart"/>
            <w:r w:rsidRPr="006344A6">
              <w:rPr>
                <w:rFonts w:ascii="宋体" w:hAnsi="宋体" w:hint="eastAsia"/>
              </w:rPr>
              <w:t>维管理</w:t>
            </w:r>
            <w:proofErr w:type="gramEnd"/>
            <w:r w:rsidRPr="006344A6">
              <w:rPr>
                <w:rFonts w:ascii="宋体" w:hAnsi="宋体" w:hint="eastAsia"/>
              </w:rPr>
              <w:t>子系统、设备远程管理子系统、装备档案管理子系统功能基本完成</w:t>
            </w:r>
          </w:p>
        </w:tc>
        <w:tc>
          <w:tcPr>
            <w:tcW w:w="3339" w:type="dxa"/>
          </w:tcPr>
          <w:p w14:paraId="3A4D6A23" w14:textId="47932BEE" w:rsidR="00911AAF" w:rsidRPr="006344A6" w:rsidRDefault="00615B43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FC39A2">
              <w:rPr>
                <w:rFonts w:ascii="宋体" w:hAnsi="宋体" w:hint="eastAsia"/>
              </w:rPr>
              <w:t>软件系统运</w:t>
            </w:r>
            <w:proofErr w:type="gramStart"/>
            <w:r w:rsidRPr="00FC39A2">
              <w:rPr>
                <w:rFonts w:ascii="宋体" w:hAnsi="宋体" w:hint="eastAsia"/>
              </w:rPr>
              <w:t>维管理</w:t>
            </w:r>
            <w:proofErr w:type="gramEnd"/>
            <w:r w:rsidRPr="00FC39A2">
              <w:rPr>
                <w:rFonts w:ascii="宋体" w:hAnsi="宋体" w:hint="eastAsia"/>
              </w:rPr>
              <w:t>子系统、设备远程管理子系统、装备档案管理子系统</w:t>
            </w:r>
            <w:r>
              <w:rPr>
                <w:rFonts w:ascii="宋体" w:hAnsi="宋体" w:hint="eastAsia"/>
              </w:rPr>
              <w:t>已于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日上线，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日起正式启用对外服务，目前系统运行正常</w:t>
            </w:r>
          </w:p>
        </w:tc>
      </w:tr>
      <w:tr w:rsidR="00911AAF" w14:paraId="4F8075D9" w14:textId="77777777" w:rsidTr="008F7413">
        <w:tc>
          <w:tcPr>
            <w:tcW w:w="704" w:type="dxa"/>
          </w:tcPr>
          <w:p w14:paraId="4BC74689" w14:textId="0E35F7A7" w:rsidR="00911AAF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4</w:t>
            </w:r>
          </w:p>
        </w:tc>
        <w:tc>
          <w:tcPr>
            <w:tcW w:w="1418" w:type="dxa"/>
          </w:tcPr>
          <w:p w14:paraId="36E9DFF2" w14:textId="30EC735A" w:rsidR="00911AAF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  <w:r w:rsidRPr="006344A6">
              <w:rPr>
                <w:rFonts w:ascii="宋体" w:hAnsi="宋体"/>
              </w:rPr>
              <w:t>019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4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15</w:t>
            </w:r>
          </w:p>
        </w:tc>
        <w:tc>
          <w:tcPr>
            <w:tcW w:w="2835" w:type="dxa"/>
          </w:tcPr>
          <w:p w14:paraId="45410927" w14:textId="034C289C" w:rsidR="00911AAF" w:rsidRPr="006344A6" w:rsidRDefault="00911AAF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交付</w:t>
            </w:r>
            <w:r w:rsidRPr="006344A6">
              <w:rPr>
                <w:rFonts w:ascii="宋体" w:hAnsi="宋体"/>
              </w:rPr>
              <w:t>50</w:t>
            </w:r>
            <w:r w:rsidRPr="006344A6">
              <w:rPr>
                <w:rFonts w:ascii="宋体" w:hAnsi="宋体"/>
              </w:rPr>
              <w:t>套冷藏箱硬件终端</w:t>
            </w:r>
            <w:r w:rsidR="004A4741" w:rsidRPr="006344A6">
              <w:rPr>
                <w:rFonts w:ascii="宋体" w:hAnsi="宋体" w:hint="eastAsia"/>
              </w:rPr>
              <w:t>、</w:t>
            </w:r>
            <w:proofErr w:type="gramStart"/>
            <w:r w:rsidR="004A4741" w:rsidRPr="006344A6">
              <w:rPr>
                <w:rFonts w:ascii="宋体" w:hAnsi="宋体" w:hint="eastAsia"/>
              </w:rPr>
              <w:t>5</w:t>
            </w:r>
            <w:r w:rsidR="004A4741" w:rsidRPr="006344A6">
              <w:rPr>
                <w:rFonts w:ascii="宋体" w:hAnsi="宋体" w:hint="eastAsia"/>
              </w:rPr>
              <w:t>套充冷机组</w:t>
            </w:r>
            <w:proofErr w:type="gramEnd"/>
            <w:r w:rsidR="004A4741" w:rsidRPr="006344A6">
              <w:rPr>
                <w:rFonts w:ascii="宋体" w:hAnsi="宋体" w:hint="eastAsia"/>
              </w:rPr>
              <w:t>监控终端</w:t>
            </w:r>
            <w:r w:rsidRPr="006344A6">
              <w:rPr>
                <w:rFonts w:ascii="宋体" w:hAnsi="宋体"/>
              </w:rPr>
              <w:t>，甲方签收；软件</w:t>
            </w:r>
            <w:proofErr w:type="gramStart"/>
            <w:r w:rsidRPr="006344A6">
              <w:rPr>
                <w:rFonts w:ascii="宋体" w:hAnsi="宋体"/>
              </w:rPr>
              <w:t>充冷站</w:t>
            </w:r>
            <w:proofErr w:type="gramEnd"/>
            <w:r w:rsidRPr="006344A6">
              <w:rPr>
                <w:rFonts w:ascii="宋体" w:hAnsi="宋体"/>
              </w:rPr>
              <w:t>管理子系统、冷链监控子系统功能基本完成</w:t>
            </w:r>
          </w:p>
        </w:tc>
        <w:tc>
          <w:tcPr>
            <w:tcW w:w="3339" w:type="dxa"/>
          </w:tcPr>
          <w:p w14:paraId="032B8714" w14:textId="39EDC22B" w:rsidR="00783DB7" w:rsidRPr="006344A6" w:rsidRDefault="00615B43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797888">
              <w:rPr>
                <w:rFonts w:ascii="宋体" w:hAnsi="宋体" w:hint="eastAsia"/>
              </w:rPr>
              <w:t>软件</w:t>
            </w:r>
            <w:proofErr w:type="gramStart"/>
            <w:r w:rsidRPr="00797888">
              <w:rPr>
                <w:rFonts w:ascii="宋体" w:hAnsi="宋体" w:hint="eastAsia"/>
              </w:rPr>
              <w:t>充冷站</w:t>
            </w:r>
            <w:proofErr w:type="gramEnd"/>
            <w:r w:rsidRPr="00797888">
              <w:rPr>
                <w:rFonts w:ascii="宋体" w:hAnsi="宋体" w:hint="eastAsia"/>
              </w:rPr>
              <w:t>管理子系统、冷链监控子系统功能</w:t>
            </w:r>
            <w:r>
              <w:rPr>
                <w:rFonts w:ascii="宋体" w:hAnsi="宋体" w:hint="eastAsia"/>
              </w:rPr>
              <w:t>于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日上线测试，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日起正式启用对外服务，目前系统运行正常</w:t>
            </w:r>
            <w:r w:rsidR="00783DB7" w:rsidRPr="006344A6">
              <w:rPr>
                <w:rFonts w:ascii="宋体" w:hAnsi="宋体" w:hint="eastAsia"/>
              </w:rPr>
              <w:t>；</w:t>
            </w:r>
          </w:p>
          <w:p w14:paraId="4D286B6D" w14:textId="77777777" w:rsidR="00911AAF" w:rsidRPr="006344A6" w:rsidRDefault="00194694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交付冷箱箱终端</w:t>
            </w:r>
            <w:r w:rsidRPr="006344A6">
              <w:rPr>
                <w:rFonts w:ascii="宋体" w:hAnsi="宋体" w:hint="eastAsia"/>
              </w:rPr>
              <w:t>5</w:t>
            </w:r>
            <w:r w:rsidRPr="006344A6">
              <w:rPr>
                <w:rFonts w:ascii="宋体" w:hAnsi="宋体"/>
              </w:rPr>
              <w:t>0</w:t>
            </w:r>
            <w:r w:rsidRPr="006344A6">
              <w:rPr>
                <w:rFonts w:ascii="宋体" w:hAnsi="宋体" w:hint="eastAsia"/>
              </w:rPr>
              <w:t>套，应甲方要求额外交付</w:t>
            </w:r>
            <w:r w:rsidRPr="006344A6">
              <w:rPr>
                <w:rFonts w:ascii="宋体" w:hAnsi="宋体" w:hint="eastAsia"/>
              </w:rPr>
              <w:t>2</w:t>
            </w:r>
            <w:r w:rsidRPr="006344A6">
              <w:rPr>
                <w:rFonts w:ascii="宋体" w:hAnsi="宋体" w:hint="eastAsia"/>
              </w:rPr>
              <w:t>套作为备品备件</w:t>
            </w:r>
            <w:r w:rsidR="00783DB7" w:rsidRPr="006344A6">
              <w:rPr>
                <w:rFonts w:ascii="宋体" w:hAnsi="宋体" w:hint="eastAsia"/>
              </w:rPr>
              <w:t>；</w:t>
            </w:r>
          </w:p>
          <w:p w14:paraId="6B08E685" w14:textId="23C7A8DB" w:rsidR="00783DB7" w:rsidRPr="006344A6" w:rsidRDefault="00783DB7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6344A6">
              <w:rPr>
                <w:rFonts w:ascii="宋体" w:hAnsi="宋体" w:hint="eastAsia"/>
              </w:rPr>
              <w:t>交付充冷机组</w:t>
            </w:r>
            <w:proofErr w:type="gramEnd"/>
            <w:r w:rsidRPr="006344A6">
              <w:rPr>
                <w:rFonts w:ascii="宋体" w:hAnsi="宋体" w:hint="eastAsia"/>
              </w:rPr>
              <w:t>监控终端</w:t>
            </w:r>
            <w:r w:rsidRPr="006344A6">
              <w:rPr>
                <w:rFonts w:ascii="宋体" w:hAnsi="宋体" w:hint="eastAsia"/>
              </w:rPr>
              <w:t>3</w:t>
            </w:r>
            <w:r w:rsidRPr="006344A6">
              <w:rPr>
                <w:rFonts w:ascii="宋体" w:hAnsi="宋体" w:hint="eastAsia"/>
              </w:rPr>
              <w:t>套，另外</w:t>
            </w:r>
            <w:r w:rsidR="00A953F6" w:rsidRPr="006344A6">
              <w:rPr>
                <w:rFonts w:ascii="宋体" w:hAnsi="宋体" w:hint="eastAsia"/>
              </w:rPr>
              <w:t>2</w:t>
            </w:r>
            <w:r w:rsidRPr="006344A6">
              <w:rPr>
                <w:rFonts w:ascii="宋体" w:hAnsi="宋体" w:hint="eastAsia"/>
              </w:rPr>
              <w:t>套交付</w:t>
            </w:r>
            <w:r w:rsidR="00A953F6" w:rsidRPr="006344A6">
              <w:rPr>
                <w:rFonts w:ascii="宋体" w:hAnsi="宋体" w:hint="eastAsia"/>
              </w:rPr>
              <w:t>根据</w:t>
            </w:r>
            <w:proofErr w:type="gramStart"/>
            <w:r w:rsidRPr="006344A6">
              <w:rPr>
                <w:rFonts w:ascii="宋体" w:hAnsi="宋体" w:hint="eastAsia"/>
              </w:rPr>
              <w:t>甲方充冷机组</w:t>
            </w:r>
            <w:proofErr w:type="gramEnd"/>
            <w:r w:rsidRPr="006344A6">
              <w:rPr>
                <w:rFonts w:ascii="宋体" w:hAnsi="宋体" w:hint="eastAsia"/>
              </w:rPr>
              <w:t>采购情况另行</w:t>
            </w:r>
            <w:r w:rsidR="00163197" w:rsidRPr="006344A6">
              <w:rPr>
                <w:rFonts w:ascii="宋体" w:hAnsi="宋体" w:hint="eastAsia"/>
              </w:rPr>
              <w:t>约定</w:t>
            </w:r>
            <w:r w:rsidRPr="006344A6">
              <w:rPr>
                <w:rFonts w:ascii="宋体" w:hAnsi="宋体" w:hint="eastAsia"/>
              </w:rPr>
              <w:t>交付</w:t>
            </w:r>
            <w:r w:rsidR="00163197" w:rsidRPr="006344A6">
              <w:rPr>
                <w:rFonts w:ascii="宋体" w:hAnsi="宋体" w:hint="eastAsia"/>
              </w:rPr>
              <w:t>日期</w:t>
            </w:r>
            <w:r w:rsidRPr="006344A6">
              <w:rPr>
                <w:rFonts w:ascii="宋体" w:hAnsi="宋体" w:hint="eastAsia"/>
              </w:rPr>
              <w:t>；</w:t>
            </w:r>
          </w:p>
        </w:tc>
      </w:tr>
      <w:tr w:rsidR="00911AAF" w14:paraId="0BACB0A9" w14:textId="77777777" w:rsidTr="008F7413">
        <w:tc>
          <w:tcPr>
            <w:tcW w:w="704" w:type="dxa"/>
          </w:tcPr>
          <w:p w14:paraId="286443BD" w14:textId="28307809" w:rsidR="00911AAF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5</w:t>
            </w:r>
          </w:p>
        </w:tc>
        <w:tc>
          <w:tcPr>
            <w:tcW w:w="1418" w:type="dxa"/>
          </w:tcPr>
          <w:p w14:paraId="29876741" w14:textId="6B8608A0" w:rsidR="00911AAF" w:rsidRPr="006344A6" w:rsidRDefault="00911AAF" w:rsidP="0055254B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2</w:t>
            </w:r>
            <w:r w:rsidRPr="006344A6">
              <w:rPr>
                <w:rFonts w:ascii="宋体" w:hAnsi="宋体"/>
              </w:rPr>
              <w:t>019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5</w:t>
            </w:r>
            <w:r w:rsidRPr="006344A6">
              <w:rPr>
                <w:rFonts w:ascii="宋体" w:hAnsi="宋体" w:hint="eastAsia"/>
              </w:rPr>
              <w:t>/</w:t>
            </w:r>
            <w:r w:rsidRPr="006344A6">
              <w:rPr>
                <w:rFonts w:ascii="宋体" w:hAnsi="宋体"/>
              </w:rPr>
              <w:t>1</w:t>
            </w:r>
          </w:p>
        </w:tc>
        <w:tc>
          <w:tcPr>
            <w:tcW w:w="2835" w:type="dxa"/>
          </w:tcPr>
          <w:p w14:paraId="4A90E7ED" w14:textId="43ADAAB7" w:rsidR="00911AAF" w:rsidRPr="006344A6" w:rsidRDefault="00911AAF" w:rsidP="0055254B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6344A6">
              <w:rPr>
                <w:rFonts w:ascii="宋体" w:hAnsi="宋体" w:hint="eastAsia"/>
              </w:rPr>
              <w:t>完成硬件终端在冷藏集装箱、</w:t>
            </w:r>
            <w:proofErr w:type="gramStart"/>
            <w:r w:rsidRPr="006344A6">
              <w:rPr>
                <w:rFonts w:ascii="宋体" w:hAnsi="宋体" w:hint="eastAsia"/>
              </w:rPr>
              <w:t>充冷机组</w:t>
            </w:r>
            <w:proofErr w:type="gramEnd"/>
            <w:r w:rsidRPr="006344A6">
              <w:rPr>
                <w:rFonts w:ascii="宋体" w:hAnsi="宋体" w:hint="eastAsia"/>
              </w:rPr>
              <w:t>上的安装后</w:t>
            </w:r>
          </w:p>
        </w:tc>
        <w:tc>
          <w:tcPr>
            <w:tcW w:w="3339" w:type="dxa"/>
          </w:tcPr>
          <w:p w14:paraId="5203A321" w14:textId="77777777" w:rsidR="00755ACB" w:rsidRDefault="00600D3C" w:rsidP="00D75428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硬件终端目前均已按数量交付</w:t>
            </w:r>
            <w:r w:rsidR="00D75428">
              <w:rPr>
                <w:rFonts w:ascii="宋体" w:hAnsi="宋体" w:hint="eastAsia"/>
              </w:rPr>
              <w:t>，其中</w:t>
            </w:r>
            <w:r w:rsidR="00194694" w:rsidRPr="006344A6">
              <w:rPr>
                <w:rFonts w:ascii="宋体" w:hAnsi="宋体" w:hint="eastAsia"/>
              </w:rPr>
              <w:t>已完成</w:t>
            </w:r>
            <w:r>
              <w:rPr>
                <w:rFonts w:ascii="宋体" w:hAnsi="宋体" w:hint="eastAsia"/>
              </w:rPr>
              <w:t>了</w:t>
            </w:r>
            <w:r w:rsidR="00194694" w:rsidRPr="006344A6">
              <w:rPr>
                <w:rFonts w:ascii="宋体" w:hAnsi="宋体" w:hint="eastAsia"/>
              </w:rPr>
              <w:t>其中</w:t>
            </w:r>
            <w:proofErr w:type="gramStart"/>
            <w:r w:rsidR="00194694" w:rsidRPr="006344A6">
              <w:rPr>
                <w:rFonts w:ascii="宋体" w:hAnsi="宋体" w:hint="eastAsia"/>
              </w:rPr>
              <w:t>3</w:t>
            </w:r>
            <w:r w:rsidR="00194694" w:rsidRPr="006344A6">
              <w:rPr>
                <w:rFonts w:ascii="宋体" w:hAnsi="宋体"/>
              </w:rPr>
              <w:t>2</w:t>
            </w:r>
            <w:r w:rsidR="00194694" w:rsidRPr="006344A6">
              <w:rPr>
                <w:rFonts w:ascii="宋体" w:hAnsi="宋体" w:hint="eastAsia"/>
              </w:rPr>
              <w:t>套</w:t>
            </w:r>
            <w:r>
              <w:rPr>
                <w:rFonts w:ascii="宋体" w:hAnsi="宋体" w:hint="eastAsia"/>
              </w:rPr>
              <w:t>冷箱监控</w:t>
            </w:r>
            <w:proofErr w:type="gramEnd"/>
            <w:r w:rsidR="00194694" w:rsidRPr="006344A6">
              <w:rPr>
                <w:rFonts w:ascii="宋体" w:hAnsi="宋体" w:hint="eastAsia"/>
              </w:rPr>
              <w:t>设备</w:t>
            </w:r>
            <w:r>
              <w:rPr>
                <w:rFonts w:ascii="宋体" w:hAnsi="宋体" w:hint="eastAsia"/>
              </w:rPr>
              <w:t>、</w:t>
            </w:r>
            <w:proofErr w:type="gramStart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套充冷监控</w:t>
            </w:r>
            <w:proofErr w:type="gramEnd"/>
            <w:r>
              <w:rPr>
                <w:rFonts w:ascii="宋体" w:hAnsi="宋体" w:hint="eastAsia"/>
              </w:rPr>
              <w:t>终端的装箱</w:t>
            </w:r>
            <w:r w:rsidR="00D75428">
              <w:rPr>
                <w:rFonts w:ascii="宋体" w:hAnsi="宋体" w:hint="eastAsia"/>
              </w:rPr>
              <w:t>使用</w:t>
            </w:r>
            <w:r w:rsidR="00755ACB">
              <w:rPr>
                <w:rFonts w:ascii="宋体" w:hAnsi="宋体" w:hint="eastAsia"/>
              </w:rPr>
              <w:t>；</w:t>
            </w:r>
          </w:p>
          <w:p w14:paraId="341E5B98" w14:textId="6A380EBF" w:rsidR="00911AAF" w:rsidRPr="006344A6" w:rsidRDefault="00D75428" w:rsidP="00D75428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经双方协商，</w:t>
            </w:r>
            <w:r w:rsidR="00755ACB">
              <w:rPr>
                <w:rFonts w:ascii="宋体" w:hAnsi="宋体" w:hint="eastAsia"/>
              </w:rPr>
              <w:t>剩余设备</w:t>
            </w:r>
            <w:r>
              <w:rPr>
                <w:rFonts w:ascii="宋体" w:hAnsi="宋体" w:hint="eastAsia"/>
              </w:rPr>
              <w:t>的安装随</w:t>
            </w:r>
            <w:r w:rsidR="006B00DF">
              <w:rPr>
                <w:rFonts w:ascii="宋体" w:hAnsi="宋体" w:hint="eastAsia"/>
              </w:rPr>
              <w:t>甲方</w:t>
            </w:r>
            <w:r>
              <w:rPr>
                <w:rFonts w:ascii="宋体" w:hAnsi="宋体" w:hint="eastAsia"/>
              </w:rPr>
              <w:t>冷藏集装箱、</w:t>
            </w:r>
            <w:proofErr w:type="gramStart"/>
            <w:r>
              <w:rPr>
                <w:rFonts w:ascii="宋体" w:hAnsi="宋体" w:hint="eastAsia"/>
              </w:rPr>
              <w:t>充冷机组</w:t>
            </w:r>
            <w:proofErr w:type="gramEnd"/>
            <w:r>
              <w:rPr>
                <w:rFonts w:ascii="宋体" w:hAnsi="宋体" w:hint="eastAsia"/>
              </w:rPr>
              <w:t>的生产进度，</w:t>
            </w:r>
            <w:r w:rsidR="006B00DF">
              <w:rPr>
                <w:rFonts w:ascii="宋体" w:hAnsi="宋体" w:hint="eastAsia"/>
              </w:rPr>
              <w:t>由</w:t>
            </w:r>
            <w:r>
              <w:rPr>
                <w:rFonts w:ascii="宋体" w:hAnsi="宋体" w:hint="eastAsia"/>
              </w:rPr>
              <w:t>华力方元配合</w:t>
            </w:r>
            <w:r w:rsidR="00E07A01">
              <w:rPr>
                <w:rFonts w:ascii="宋体" w:hAnsi="宋体" w:hint="eastAsia"/>
              </w:rPr>
              <w:t>甲方</w:t>
            </w:r>
            <w:r>
              <w:rPr>
                <w:rFonts w:ascii="宋体" w:hAnsi="宋体" w:hint="eastAsia"/>
              </w:rPr>
              <w:t>完成后续</w:t>
            </w:r>
            <w:r w:rsidR="001034AC">
              <w:rPr>
                <w:rFonts w:ascii="宋体" w:hAnsi="宋体" w:hint="eastAsia"/>
              </w:rPr>
              <w:t>安装</w:t>
            </w:r>
            <w:r>
              <w:rPr>
                <w:rFonts w:ascii="宋体" w:hAnsi="宋体" w:hint="eastAsia"/>
              </w:rPr>
              <w:t>工作</w:t>
            </w:r>
          </w:p>
        </w:tc>
      </w:tr>
    </w:tbl>
    <w:p w14:paraId="5876EA72" w14:textId="581AC759" w:rsidR="00E95ED7" w:rsidRDefault="00E95ED7" w:rsidP="00E95ED7"/>
    <w:p w14:paraId="165E860A" w14:textId="77777777" w:rsidR="00E95ED7" w:rsidRDefault="00E95ED7">
      <w:pPr>
        <w:spacing w:line="240" w:lineRule="auto"/>
      </w:pPr>
      <w:r>
        <w:br w:type="page"/>
      </w:r>
    </w:p>
    <w:p w14:paraId="3D3C9487" w14:textId="77777777" w:rsidR="00E95ED7" w:rsidRDefault="00E95ED7" w:rsidP="00E95ED7"/>
    <w:p w14:paraId="3490044E" w14:textId="66C2C11A" w:rsidR="00725A51" w:rsidRDefault="005B1133" w:rsidP="00BF1F68">
      <w:pPr>
        <w:pStyle w:val="1"/>
      </w:pPr>
      <w:r>
        <w:rPr>
          <w:rFonts w:hint="eastAsia"/>
        </w:rPr>
        <w:t>项目</w:t>
      </w:r>
      <w:r w:rsidR="00E95F5E">
        <w:rPr>
          <w:rFonts w:hint="eastAsia"/>
        </w:rPr>
        <w:t>验收</w:t>
      </w:r>
      <w:r>
        <w:rPr>
          <w:rFonts w:hint="eastAsia"/>
        </w:rPr>
        <w:t>情况汇总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126"/>
        <w:gridCol w:w="1355"/>
      </w:tblGrid>
      <w:tr w:rsidR="007A4184" w14:paraId="6D1A4945" w14:textId="77777777" w:rsidTr="00DF2782">
        <w:tc>
          <w:tcPr>
            <w:tcW w:w="988" w:type="dxa"/>
          </w:tcPr>
          <w:p w14:paraId="162C016E" w14:textId="428824EC" w:rsidR="007A4184" w:rsidRPr="003F3C56" w:rsidRDefault="007A4184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序号</w:t>
            </w:r>
          </w:p>
        </w:tc>
        <w:tc>
          <w:tcPr>
            <w:tcW w:w="3827" w:type="dxa"/>
          </w:tcPr>
          <w:p w14:paraId="313F9222" w14:textId="3DED47B9" w:rsidR="007A4184" w:rsidRPr="003F3C56" w:rsidRDefault="007A4184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验收内容</w:t>
            </w:r>
          </w:p>
        </w:tc>
        <w:tc>
          <w:tcPr>
            <w:tcW w:w="2126" w:type="dxa"/>
          </w:tcPr>
          <w:p w14:paraId="405195AF" w14:textId="7CA81FE6" w:rsidR="007A4184" w:rsidRPr="003F3C56" w:rsidRDefault="007A4184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验收</w:t>
            </w:r>
            <w:r w:rsidR="003125A5" w:rsidRPr="003F3C56">
              <w:rPr>
                <w:rFonts w:ascii="宋体" w:hAnsi="宋体" w:hint="eastAsia"/>
              </w:rPr>
              <w:t>意见</w:t>
            </w:r>
          </w:p>
          <w:p w14:paraId="6ED5EC87" w14:textId="57141B93" w:rsidR="007A4184" w:rsidRPr="003F3C56" w:rsidRDefault="007A4184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合格</w:t>
            </w:r>
            <w:r w:rsidRPr="003F3C56">
              <w:rPr>
                <w:rFonts w:ascii="宋体" w:hAnsi="宋体" w:hint="eastAsia"/>
              </w:rPr>
              <w:t>/</w:t>
            </w:r>
            <w:r w:rsidRPr="003F3C56">
              <w:rPr>
                <w:rFonts w:ascii="宋体" w:hAnsi="宋体" w:hint="eastAsia"/>
              </w:rPr>
              <w:t>需要复议</w:t>
            </w:r>
            <w:r w:rsidRPr="003F3C56">
              <w:rPr>
                <w:rFonts w:ascii="宋体" w:hAnsi="宋体" w:hint="eastAsia"/>
              </w:rPr>
              <w:t>/</w:t>
            </w:r>
            <w:r w:rsidRPr="003F3C56">
              <w:rPr>
                <w:rFonts w:ascii="宋体" w:hAnsi="宋体" w:hint="eastAsia"/>
              </w:rPr>
              <w:t>不合格</w:t>
            </w:r>
          </w:p>
        </w:tc>
        <w:tc>
          <w:tcPr>
            <w:tcW w:w="1355" w:type="dxa"/>
          </w:tcPr>
          <w:p w14:paraId="1FDFF081" w14:textId="2A62767E" w:rsidR="007A4184" w:rsidRPr="003F3C56" w:rsidRDefault="007A4184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备注说明</w:t>
            </w:r>
          </w:p>
        </w:tc>
      </w:tr>
      <w:tr w:rsidR="007A4184" w14:paraId="6C70D224" w14:textId="77777777" w:rsidTr="00DF2782">
        <w:tc>
          <w:tcPr>
            <w:tcW w:w="988" w:type="dxa"/>
          </w:tcPr>
          <w:p w14:paraId="2479D60D" w14:textId="6AC7B2CC" w:rsidR="007A4184" w:rsidRPr="003F3C56" w:rsidRDefault="000311AA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1</w:t>
            </w:r>
          </w:p>
        </w:tc>
        <w:tc>
          <w:tcPr>
            <w:tcW w:w="3827" w:type="dxa"/>
          </w:tcPr>
          <w:p w14:paraId="71157F78" w14:textId="17C3F0EC" w:rsidR="007A4184" w:rsidRPr="003F3C56" w:rsidRDefault="003125A5" w:rsidP="00912B66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冷藏</w:t>
            </w:r>
            <w:r w:rsidR="00E76196" w:rsidRPr="003F3C56">
              <w:rPr>
                <w:rFonts w:ascii="宋体" w:hAnsi="宋体" w:hint="eastAsia"/>
              </w:rPr>
              <w:t>集装</w:t>
            </w:r>
            <w:r w:rsidRPr="003F3C56">
              <w:rPr>
                <w:rFonts w:ascii="宋体" w:hAnsi="宋体" w:hint="eastAsia"/>
              </w:rPr>
              <w:t>箱监控套件</w:t>
            </w:r>
            <w:r w:rsidR="00E76196" w:rsidRPr="003F3C56">
              <w:rPr>
                <w:rFonts w:ascii="宋体" w:hAnsi="宋体" w:hint="eastAsia"/>
              </w:rPr>
              <w:t>，包括主控、采集盒、门禁、手持温湿度探测终端</w:t>
            </w:r>
            <w:r w:rsidRPr="003F3C56">
              <w:rPr>
                <w:rFonts w:ascii="宋体" w:hAnsi="宋体" w:hint="eastAsia"/>
              </w:rPr>
              <w:t>的</w:t>
            </w:r>
            <w:r w:rsidR="00E76196" w:rsidRPr="003F3C56">
              <w:rPr>
                <w:rFonts w:ascii="宋体" w:hAnsi="宋体" w:hint="eastAsia"/>
              </w:rPr>
              <w:t>结构设计、电路设计、样机</w:t>
            </w:r>
            <w:r w:rsidR="00222004" w:rsidRPr="003F3C56">
              <w:rPr>
                <w:rFonts w:ascii="宋体" w:hAnsi="宋体" w:hint="eastAsia"/>
              </w:rPr>
              <w:t>验证、试制</w:t>
            </w:r>
            <w:r w:rsidR="00E76196" w:rsidRPr="003F3C56">
              <w:rPr>
                <w:rFonts w:ascii="宋体" w:hAnsi="宋体" w:hint="eastAsia"/>
              </w:rPr>
              <w:t>试验、装配</w:t>
            </w:r>
            <w:r w:rsidRPr="003F3C56">
              <w:rPr>
                <w:rFonts w:ascii="宋体" w:hAnsi="宋体" w:hint="eastAsia"/>
              </w:rPr>
              <w:t>生产、</w:t>
            </w:r>
            <w:r w:rsidR="00222004" w:rsidRPr="003F3C56">
              <w:rPr>
                <w:rFonts w:ascii="宋体" w:hAnsi="宋体" w:hint="eastAsia"/>
              </w:rPr>
              <w:t>集成测试等工作已</w:t>
            </w:r>
            <w:r w:rsidRPr="003F3C56">
              <w:rPr>
                <w:rFonts w:ascii="宋体" w:hAnsi="宋体" w:hint="eastAsia"/>
              </w:rPr>
              <w:t>完成</w:t>
            </w:r>
            <w:r w:rsidR="00222004" w:rsidRPr="003F3C56">
              <w:rPr>
                <w:rFonts w:ascii="宋体" w:hAnsi="宋体" w:hint="eastAsia"/>
              </w:rPr>
              <w:t>，并完成小批量生产</w:t>
            </w:r>
          </w:p>
        </w:tc>
        <w:tc>
          <w:tcPr>
            <w:tcW w:w="2126" w:type="dxa"/>
          </w:tcPr>
          <w:p w14:paraId="60C81B1F" w14:textId="2BC6AAF8" w:rsidR="007A4184" w:rsidRPr="003F3C56" w:rsidRDefault="003125A5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合格</w:t>
            </w:r>
          </w:p>
        </w:tc>
        <w:tc>
          <w:tcPr>
            <w:tcW w:w="1355" w:type="dxa"/>
          </w:tcPr>
          <w:p w14:paraId="77C57044" w14:textId="77777777" w:rsidR="007A4184" w:rsidRPr="003F3C56" w:rsidRDefault="007A4184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:rsidR="007A4184" w14:paraId="46930E28" w14:textId="77777777" w:rsidTr="00DF2782">
        <w:tc>
          <w:tcPr>
            <w:tcW w:w="988" w:type="dxa"/>
          </w:tcPr>
          <w:p w14:paraId="3F3AAF95" w14:textId="7CFCDF94" w:rsidR="007A4184" w:rsidRPr="003F3C56" w:rsidRDefault="00E76196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2</w:t>
            </w:r>
          </w:p>
        </w:tc>
        <w:tc>
          <w:tcPr>
            <w:tcW w:w="3827" w:type="dxa"/>
          </w:tcPr>
          <w:p w14:paraId="496EAE63" w14:textId="771CA4D8" w:rsidR="007A4184" w:rsidRPr="003F3C56" w:rsidRDefault="00580FE2" w:rsidP="00F23256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proofErr w:type="gramStart"/>
            <w:r w:rsidRPr="003F3C56">
              <w:rPr>
                <w:rFonts w:ascii="宋体" w:hAnsi="宋体" w:hint="eastAsia"/>
              </w:rPr>
              <w:t>充冷机组</w:t>
            </w:r>
            <w:proofErr w:type="gramEnd"/>
            <w:r w:rsidRPr="003F3C56">
              <w:rPr>
                <w:rFonts w:ascii="宋体" w:hAnsi="宋体" w:hint="eastAsia"/>
              </w:rPr>
              <w:t>监控设备，已完成终端的结构设计、电路设计、样机生产验证</w:t>
            </w:r>
            <w:r w:rsidR="00F23256" w:rsidRPr="003F3C56">
              <w:rPr>
                <w:rFonts w:ascii="宋体" w:hAnsi="宋体" w:hint="eastAsia"/>
              </w:rPr>
              <w:t>，并</w:t>
            </w:r>
            <w:proofErr w:type="gramStart"/>
            <w:r w:rsidR="00F23256" w:rsidRPr="003F3C56">
              <w:rPr>
                <w:rFonts w:ascii="宋体" w:hAnsi="宋体" w:hint="eastAsia"/>
              </w:rPr>
              <w:t>与充冷机组</w:t>
            </w:r>
            <w:proofErr w:type="gramEnd"/>
            <w:r w:rsidR="00F23256" w:rsidRPr="003F3C56">
              <w:rPr>
                <w:rFonts w:ascii="宋体" w:hAnsi="宋体" w:hint="eastAsia"/>
              </w:rPr>
              <w:t>厂家进行了集成对接，</w:t>
            </w:r>
            <w:proofErr w:type="gramStart"/>
            <w:r w:rsidR="00F23256" w:rsidRPr="003F3C56">
              <w:rPr>
                <w:rFonts w:ascii="宋体" w:hAnsi="宋体" w:hint="eastAsia"/>
              </w:rPr>
              <w:t>完成充冷机组</w:t>
            </w:r>
            <w:proofErr w:type="gramEnd"/>
            <w:r w:rsidR="00F23256" w:rsidRPr="003F3C56">
              <w:rPr>
                <w:rFonts w:ascii="宋体" w:hAnsi="宋体" w:hint="eastAsia"/>
              </w:rPr>
              <w:t>与平台的数据接入</w:t>
            </w:r>
          </w:p>
        </w:tc>
        <w:tc>
          <w:tcPr>
            <w:tcW w:w="2126" w:type="dxa"/>
          </w:tcPr>
          <w:p w14:paraId="3624DBD7" w14:textId="4EE56514" w:rsidR="007A4184" w:rsidRPr="003F3C56" w:rsidRDefault="00A84D8D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合格</w:t>
            </w:r>
          </w:p>
        </w:tc>
        <w:tc>
          <w:tcPr>
            <w:tcW w:w="1355" w:type="dxa"/>
          </w:tcPr>
          <w:p w14:paraId="3F1292B5" w14:textId="77777777" w:rsidR="007A4184" w:rsidRPr="003F3C56" w:rsidRDefault="007A4184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:rsidR="00912B66" w14:paraId="016A1FC2" w14:textId="77777777" w:rsidTr="00DF2782">
        <w:tc>
          <w:tcPr>
            <w:tcW w:w="988" w:type="dxa"/>
          </w:tcPr>
          <w:p w14:paraId="35745725" w14:textId="5F50F9E4" w:rsidR="00912B66" w:rsidRPr="003F3C56" w:rsidRDefault="00912B66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3</w:t>
            </w:r>
          </w:p>
        </w:tc>
        <w:tc>
          <w:tcPr>
            <w:tcW w:w="3827" w:type="dxa"/>
          </w:tcPr>
          <w:p w14:paraId="4B3FE3BB" w14:textId="6CA8394F" w:rsidR="00912B66" w:rsidRPr="003F3C56" w:rsidRDefault="00912B66" w:rsidP="00F23256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在项目实施过程中，项目为满足终端用户的实际使用需求，对项目原有方案进行了调整和变更，相关变更内容均已按照要求完成开发并部署上线</w:t>
            </w:r>
          </w:p>
        </w:tc>
        <w:tc>
          <w:tcPr>
            <w:tcW w:w="2126" w:type="dxa"/>
          </w:tcPr>
          <w:p w14:paraId="6D106D19" w14:textId="1127B07B" w:rsidR="00912B66" w:rsidRPr="003F3C56" w:rsidRDefault="00912B66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合格</w:t>
            </w:r>
          </w:p>
        </w:tc>
        <w:tc>
          <w:tcPr>
            <w:tcW w:w="1355" w:type="dxa"/>
          </w:tcPr>
          <w:p w14:paraId="2A365510" w14:textId="77777777" w:rsidR="00912B66" w:rsidRPr="003F3C56" w:rsidRDefault="00912B66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:rsidR="00912B66" w14:paraId="1BCFC40D" w14:textId="77777777" w:rsidTr="00DF2782">
        <w:tc>
          <w:tcPr>
            <w:tcW w:w="988" w:type="dxa"/>
          </w:tcPr>
          <w:p w14:paraId="348AE7B9" w14:textId="0CA0D568" w:rsidR="00912B66" w:rsidRPr="003F3C56" w:rsidRDefault="00912B66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4</w:t>
            </w:r>
          </w:p>
        </w:tc>
        <w:tc>
          <w:tcPr>
            <w:tcW w:w="3827" w:type="dxa"/>
          </w:tcPr>
          <w:p w14:paraId="4FE878F3" w14:textId="29A13AD0" w:rsidR="00912B66" w:rsidRPr="003F3C56" w:rsidRDefault="00912B66" w:rsidP="00F23256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验收方案中提及的过程资料，包括软件需求说明、系统设计说明、系统部署说明、试运行报告、用户手册、软件源代码均已提交</w:t>
            </w:r>
          </w:p>
        </w:tc>
        <w:tc>
          <w:tcPr>
            <w:tcW w:w="2126" w:type="dxa"/>
          </w:tcPr>
          <w:p w14:paraId="2474ECD4" w14:textId="4ACEE0EC" w:rsidR="00912B66" w:rsidRPr="003F3C56" w:rsidRDefault="00E6303D" w:rsidP="007A4184">
            <w:pPr>
              <w:widowControl/>
              <w:spacing w:line="240" w:lineRule="auto"/>
              <w:jc w:val="center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合格</w:t>
            </w:r>
          </w:p>
        </w:tc>
        <w:tc>
          <w:tcPr>
            <w:tcW w:w="1355" w:type="dxa"/>
          </w:tcPr>
          <w:p w14:paraId="34AE3FBB" w14:textId="2E15DD75" w:rsidR="00912B66" w:rsidRPr="003F3C56" w:rsidRDefault="00E6303D" w:rsidP="00A80B07">
            <w:pPr>
              <w:widowControl/>
              <w:spacing w:line="240" w:lineRule="auto"/>
              <w:jc w:val="left"/>
              <w:rPr>
                <w:rFonts w:ascii="宋体" w:hAnsi="宋体"/>
              </w:rPr>
            </w:pPr>
            <w:r w:rsidRPr="003F3C56">
              <w:rPr>
                <w:rFonts w:ascii="宋体" w:hAnsi="宋体" w:hint="eastAsia"/>
              </w:rPr>
              <w:t>按验收方案中约定已提交电子版</w:t>
            </w:r>
          </w:p>
        </w:tc>
      </w:tr>
      <w:tr w:rsidR="00A80B07" w14:paraId="78009932" w14:textId="77777777" w:rsidTr="00A80B07">
        <w:trPr>
          <w:trHeight w:val="2114"/>
        </w:trPr>
        <w:tc>
          <w:tcPr>
            <w:tcW w:w="8296" w:type="dxa"/>
            <w:gridSpan w:val="4"/>
          </w:tcPr>
          <w:p w14:paraId="2D866F92" w14:textId="77777777" w:rsidR="00AA7CDD" w:rsidRDefault="00AA7CDD" w:rsidP="00AA7CD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进展情况</w:t>
            </w:r>
            <w:r w:rsidRPr="00F37B5D">
              <w:rPr>
                <w:rFonts w:ascii="宋体" w:hAnsi="宋体" w:hint="eastAsia"/>
                <w:b/>
              </w:rPr>
              <w:t>：</w:t>
            </w:r>
          </w:p>
          <w:p w14:paraId="1972EFC2" w14:textId="77777777" w:rsidR="00AA7CDD" w:rsidRDefault="00AA7CDD" w:rsidP="00AA7CDD">
            <w:pPr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目前项目已按合同要求完成系统平台的开发、部署和上线，进入正式运用期，</w:t>
            </w:r>
            <w:proofErr w:type="gramStart"/>
            <w:r>
              <w:rPr>
                <w:rFonts w:ascii="宋体" w:hAnsi="宋体" w:hint="eastAsia"/>
              </w:rPr>
              <w:t>冷箱监控</w:t>
            </w:r>
            <w:proofErr w:type="gramEnd"/>
            <w:r>
              <w:rPr>
                <w:rFonts w:ascii="宋体" w:hAnsi="宋体" w:hint="eastAsia"/>
              </w:rPr>
              <w:t>终端、</w:t>
            </w:r>
            <w:proofErr w:type="gramStart"/>
            <w:r>
              <w:rPr>
                <w:rFonts w:ascii="宋体" w:hAnsi="宋体" w:hint="eastAsia"/>
              </w:rPr>
              <w:t>充冷机组</w:t>
            </w:r>
            <w:proofErr w:type="gramEnd"/>
            <w:r>
              <w:rPr>
                <w:rFonts w:ascii="宋体" w:hAnsi="宋体" w:hint="eastAsia"/>
              </w:rPr>
              <w:t>监控终端已按合同要求完成交付。</w:t>
            </w:r>
          </w:p>
          <w:p w14:paraId="6964B666" w14:textId="77777777" w:rsidR="00AA7CDD" w:rsidRPr="00C11A72" w:rsidRDefault="00AA7CDD" w:rsidP="00AA7CD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本阶段发现的</w:t>
            </w:r>
            <w:r w:rsidRPr="00C11A72">
              <w:rPr>
                <w:rFonts w:ascii="宋体" w:hAnsi="宋体" w:hint="eastAsia"/>
                <w:b/>
              </w:rPr>
              <w:t>问题</w:t>
            </w:r>
            <w:r>
              <w:rPr>
                <w:rFonts w:ascii="宋体" w:hAnsi="宋体" w:hint="eastAsia"/>
                <w:b/>
              </w:rPr>
              <w:t>和下一步工作思路：</w:t>
            </w:r>
          </w:p>
          <w:p w14:paraId="57B6477C" w14:textId="77777777" w:rsidR="00AA7CDD" w:rsidRDefault="00AA7CDD" w:rsidP="00AA7CDD">
            <w:pPr>
              <w:ind w:firstLineChars="200" w:firstLine="480"/>
              <w:rPr>
                <w:rFonts w:ascii="宋体" w:hAnsi="宋体"/>
              </w:rPr>
            </w:pPr>
            <w:r w:rsidRPr="00C11A72">
              <w:rPr>
                <w:rFonts w:ascii="宋体" w:hAnsi="宋体" w:hint="eastAsia"/>
              </w:rPr>
              <w:t>技术方面，避免由于数据丢失、跳动等造成计算结果的不稳定</w:t>
            </w:r>
            <w:r>
              <w:rPr>
                <w:rFonts w:ascii="宋体" w:hAnsi="宋体" w:hint="eastAsia"/>
              </w:rPr>
              <w:t>，进一步提升软硬件系统的可靠性和稳定性；</w:t>
            </w:r>
          </w:p>
          <w:p w14:paraId="06E1577D" w14:textId="77777777" w:rsidR="00AA7CDD" w:rsidRDefault="00AA7CDD" w:rsidP="00AA7CDD">
            <w:pPr>
              <w:ind w:firstLineChars="200" w:firstLine="480"/>
              <w:rPr>
                <w:rFonts w:ascii="宋体" w:hAnsi="宋体"/>
              </w:rPr>
            </w:pPr>
            <w:r w:rsidRPr="00C11A72">
              <w:rPr>
                <w:rFonts w:ascii="宋体" w:hAnsi="宋体" w:hint="eastAsia"/>
              </w:rPr>
              <w:t>冷量和剩余时长</w:t>
            </w:r>
            <w:r w:rsidRPr="00C80DDF">
              <w:rPr>
                <w:rFonts w:ascii="宋体" w:hAnsi="宋体" w:hint="eastAsia"/>
              </w:rPr>
              <w:t>距实用还有一些距离</w:t>
            </w:r>
            <w:r>
              <w:rPr>
                <w:rFonts w:ascii="宋体" w:hAnsi="宋体" w:hint="eastAsia"/>
              </w:rPr>
              <w:t>，</w:t>
            </w:r>
            <w:r w:rsidRPr="00C80DDF">
              <w:rPr>
                <w:rFonts w:ascii="宋体" w:hAnsi="宋体" w:hint="eastAsia"/>
              </w:rPr>
              <w:t>乙方配合甲方做好</w:t>
            </w:r>
            <w:r>
              <w:rPr>
                <w:rFonts w:ascii="宋体" w:hAnsi="宋体" w:hint="eastAsia"/>
              </w:rPr>
              <w:t>下一步改进工作，主要围绕下面四个目标：</w:t>
            </w:r>
          </w:p>
          <w:p w14:paraId="0DE5F80E" w14:textId="77777777" w:rsidR="00AA7CDD" w:rsidRDefault="00AA7CDD" w:rsidP="00AA7CDD">
            <w:pPr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）</w:t>
            </w:r>
            <w:r w:rsidRPr="00C11A72">
              <w:rPr>
                <w:rFonts w:ascii="宋体" w:hAnsi="宋体" w:hint="eastAsia"/>
              </w:rPr>
              <w:t>保证结果的连续、不中断，</w:t>
            </w:r>
            <w:proofErr w:type="gramStart"/>
            <w:r w:rsidRPr="00C11A72">
              <w:rPr>
                <w:rFonts w:ascii="宋体" w:hAnsi="宋体" w:hint="eastAsia"/>
              </w:rPr>
              <w:t>充冷过程</w:t>
            </w:r>
            <w:proofErr w:type="gramEnd"/>
            <w:r w:rsidRPr="00C11A72">
              <w:rPr>
                <w:rFonts w:ascii="宋体" w:hAnsi="宋体" w:hint="eastAsia"/>
              </w:rPr>
              <w:t>冷量及剩余时</w:t>
            </w:r>
            <w:proofErr w:type="gramStart"/>
            <w:r w:rsidRPr="00C11A72">
              <w:rPr>
                <w:rFonts w:ascii="宋体" w:hAnsi="宋体" w:hint="eastAsia"/>
              </w:rPr>
              <w:t>长结果</w:t>
            </w:r>
            <w:proofErr w:type="gramEnd"/>
            <w:r w:rsidRPr="00C11A72">
              <w:rPr>
                <w:rFonts w:ascii="宋体" w:hAnsi="宋体" w:hint="eastAsia"/>
              </w:rPr>
              <w:t>升高</w:t>
            </w:r>
            <w:r w:rsidRPr="00C11A72">
              <w:rPr>
                <w:rFonts w:ascii="宋体" w:hAnsi="宋体" w:hint="eastAsia"/>
              </w:rPr>
              <w:t>/</w:t>
            </w:r>
            <w:r w:rsidRPr="00C11A72">
              <w:rPr>
                <w:rFonts w:ascii="宋体" w:hAnsi="宋体" w:hint="eastAsia"/>
              </w:rPr>
              <w:t>增加，</w:t>
            </w:r>
            <w:proofErr w:type="gramStart"/>
            <w:r w:rsidRPr="00C11A72">
              <w:rPr>
                <w:rFonts w:ascii="宋体" w:hAnsi="宋体" w:hint="eastAsia"/>
              </w:rPr>
              <w:t>释冷过程</w:t>
            </w:r>
            <w:proofErr w:type="gramEnd"/>
            <w:r w:rsidRPr="00C11A72">
              <w:rPr>
                <w:rFonts w:ascii="宋体" w:hAnsi="宋体" w:hint="eastAsia"/>
              </w:rPr>
              <w:t>中冷量不升高；</w:t>
            </w:r>
          </w:p>
          <w:p w14:paraId="4A69F9EA" w14:textId="77777777" w:rsidR="00AA7CDD" w:rsidRDefault="00AA7CDD" w:rsidP="00AA7CDD">
            <w:pPr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）由甲方</w:t>
            </w:r>
            <w:r w:rsidRPr="00C11A72">
              <w:rPr>
                <w:rFonts w:ascii="宋体" w:hAnsi="宋体" w:hint="eastAsia"/>
              </w:rPr>
              <w:t>或甲方指定的组织</w:t>
            </w:r>
            <w:r>
              <w:rPr>
                <w:rFonts w:ascii="宋体" w:hAnsi="宋体" w:hint="eastAsia"/>
              </w:rPr>
              <w:t>提供</w:t>
            </w:r>
            <w:r w:rsidRPr="00C11A72">
              <w:rPr>
                <w:rFonts w:ascii="宋体" w:hAnsi="宋体" w:hint="eastAsia"/>
              </w:rPr>
              <w:t>冷量理论模型</w:t>
            </w:r>
            <w:r>
              <w:rPr>
                <w:rFonts w:ascii="宋体" w:hAnsi="宋体" w:hint="eastAsia"/>
              </w:rPr>
              <w:t>，乙方负责实现，实现</w:t>
            </w:r>
            <w:r>
              <w:rPr>
                <w:rFonts w:ascii="宋体" w:hAnsi="宋体" w:hint="eastAsia"/>
              </w:rPr>
              <w:lastRenderedPageBreak/>
              <w:t>结果应</w:t>
            </w:r>
            <w:r w:rsidRPr="00C11A72">
              <w:rPr>
                <w:rFonts w:ascii="宋体" w:hAnsi="宋体" w:hint="eastAsia"/>
              </w:rPr>
              <w:t>符合冷量理论模型线下计算的结果（含剩余时长），偏差小于</w:t>
            </w:r>
            <w:r w:rsidRPr="00C11A72">
              <w:rPr>
                <w:rFonts w:ascii="宋体" w:hAnsi="宋体" w:hint="eastAsia"/>
              </w:rPr>
              <w:t>3%</w:t>
            </w:r>
            <w:r>
              <w:rPr>
                <w:rFonts w:ascii="宋体" w:hAnsi="宋体" w:hint="eastAsia"/>
              </w:rPr>
              <w:t>，如实现方法或</w:t>
            </w:r>
            <w:r w:rsidRPr="00C11A72">
              <w:rPr>
                <w:rFonts w:ascii="宋体" w:hAnsi="宋体" w:hint="eastAsia"/>
              </w:rPr>
              <w:t>理论模型涉及重大调整</w:t>
            </w:r>
            <w:r>
              <w:rPr>
                <w:rFonts w:ascii="宋体" w:hAnsi="宋体" w:hint="eastAsia"/>
              </w:rPr>
              <w:t>（如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人工智能分析等）</w:t>
            </w:r>
            <w:r w:rsidRPr="00C11A72">
              <w:rPr>
                <w:rFonts w:ascii="宋体" w:hAnsi="宋体" w:hint="eastAsia"/>
              </w:rPr>
              <w:t>，另行协商；</w:t>
            </w:r>
          </w:p>
          <w:p w14:paraId="5EA57520" w14:textId="77777777" w:rsidR="00AA7CDD" w:rsidRDefault="00AA7CDD" w:rsidP="00AA7CDD">
            <w:pPr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）</w:t>
            </w:r>
            <w:proofErr w:type="gramStart"/>
            <w:r w:rsidRPr="00C11A72">
              <w:rPr>
                <w:rFonts w:ascii="宋体" w:hAnsi="宋体" w:hint="eastAsia"/>
              </w:rPr>
              <w:t>充冷释冷过程</w:t>
            </w:r>
            <w:proofErr w:type="gramEnd"/>
            <w:r w:rsidRPr="00C11A72">
              <w:rPr>
                <w:rFonts w:ascii="宋体" w:hAnsi="宋体" w:hint="eastAsia"/>
              </w:rPr>
              <w:t>中曲线结果首尾相接，平滑</w:t>
            </w:r>
            <w:r>
              <w:rPr>
                <w:rFonts w:ascii="宋体" w:hAnsi="宋体" w:hint="eastAsia"/>
              </w:rPr>
              <w:t>；</w:t>
            </w:r>
          </w:p>
          <w:p w14:paraId="0C8B34C7" w14:textId="77777777" w:rsidR="00AA7CDD" w:rsidRDefault="00AA7CDD" w:rsidP="00AA7CDD">
            <w:pPr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）</w:t>
            </w:r>
            <w:r w:rsidRPr="00C11A72">
              <w:rPr>
                <w:rFonts w:ascii="宋体" w:hAnsi="宋体" w:hint="eastAsia"/>
              </w:rPr>
              <w:t>夏天、冬天、充冷、充热等情况，数据均可展示</w:t>
            </w:r>
            <w:r>
              <w:rPr>
                <w:rFonts w:ascii="宋体" w:hAnsi="宋体" w:hint="eastAsia"/>
              </w:rPr>
              <w:t>。</w:t>
            </w:r>
          </w:p>
          <w:p w14:paraId="656BEA18" w14:textId="0C759C06" w:rsidR="002E324A" w:rsidRDefault="002E324A" w:rsidP="002E324A">
            <w:pPr>
              <w:widowControl/>
              <w:spacing w:line="240" w:lineRule="auto"/>
              <w:jc w:val="right"/>
              <w:rPr>
                <w:rFonts w:ascii="等线" w:eastAsia="等线" w:hAnsi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249D6D7" w14:textId="42663E4B" w:rsidR="00E95ED7" w:rsidRDefault="00E95ED7" w:rsidP="005B1133"/>
    <w:p w14:paraId="6770A04E" w14:textId="77777777" w:rsidR="00E95ED7" w:rsidRDefault="00E95ED7">
      <w:pPr>
        <w:spacing w:line="240" w:lineRule="auto"/>
      </w:pPr>
      <w:r>
        <w:br w:type="page"/>
      </w:r>
    </w:p>
    <w:p w14:paraId="1B2054E9" w14:textId="7463B4C1" w:rsidR="005B1133" w:rsidRDefault="005E3500" w:rsidP="005E3500">
      <w:pPr>
        <w:pStyle w:val="1"/>
      </w:pPr>
      <w:r>
        <w:rPr>
          <w:rFonts w:hint="eastAsia"/>
        </w:rPr>
        <w:lastRenderedPageBreak/>
        <w:t>验收结论</w:t>
      </w:r>
    </w:p>
    <w:p w14:paraId="36912113" w14:textId="77777777" w:rsidR="005E3500" w:rsidRDefault="005E3500" w:rsidP="005E3500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经甲方审核认定本项目已如合同约定完成相关工作，项目验收合格。</w:t>
      </w:r>
    </w:p>
    <w:p w14:paraId="78AE95AA" w14:textId="77777777" w:rsidR="005E3500" w:rsidRDefault="005E3500" w:rsidP="005E3500">
      <w:pPr>
        <w:widowControl/>
        <w:spacing w:line="240" w:lineRule="auto"/>
        <w:jc w:val="left"/>
        <w:rPr>
          <w:rFonts w:ascii="等线" w:eastAsia="等线" w:hAnsi="等线" w:cs="Times New Roman"/>
          <w:color w:val="000000"/>
          <w:kern w:val="0"/>
          <w:sz w:val="18"/>
          <w:szCs w:val="18"/>
        </w:rPr>
      </w:pPr>
    </w:p>
    <w:p w14:paraId="5CB08AB3" w14:textId="77777777" w:rsidR="005E3500" w:rsidRPr="00DC7631" w:rsidRDefault="005E3500" w:rsidP="005E3500">
      <w:pPr>
        <w:widowControl/>
        <w:wordWrap w:val="0"/>
        <w:spacing w:line="240" w:lineRule="auto"/>
        <w:jc w:val="right"/>
        <w:rPr>
          <w:rFonts w:ascii="宋体" w:hAnsi="宋体"/>
        </w:rPr>
      </w:pPr>
      <w:r>
        <w:rPr>
          <w:rFonts w:ascii="等线" w:eastAsia="等线" w:hAnsi="等线" w:cs="Times New Roman" w:hint="eastAsia"/>
          <w:color w:val="000000"/>
          <w:kern w:val="0"/>
          <w:sz w:val="18"/>
          <w:szCs w:val="18"/>
        </w:rPr>
        <w:t xml:space="preserve"> </w:t>
      </w:r>
      <w:r w:rsidRPr="00DC7631">
        <w:rPr>
          <w:rFonts w:ascii="宋体" w:hAnsi="宋体" w:hint="eastAsia"/>
        </w:rPr>
        <w:t>项目验收组（签字）：</w:t>
      </w:r>
      <w:r w:rsidRPr="00DC7631">
        <w:rPr>
          <w:rFonts w:ascii="宋体" w:hAnsi="宋体" w:hint="eastAsia"/>
        </w:rPr>
        <w:t xml:space="preserve"> </w:t>
      </w:r>
      <w:r w:rsidRPr="00DC7631">
        <w:rPr>
          <w:rFonts w:ascii="宋体" w:hAnsi="宋体"/>
        </w:rPr>
        <w:t xml:space="preserve">                       </w:t>
      </w:r>
    </w:p>
    <w:p w14:paraId="7BC5DD40" w14:textId="77777777" w:rsidR="005E3500" w:rsidRPr="00DC7631" w:rsidRDefault="005E3500" w:rsidP="005E3500">
      <w:pPr>
        <w:widowControl/>
        <w:spacing w:line="240" w:lineRule="auto"/>
        <w:ind w:right="720" w:firstLineChars="2200" w:firstLine="5280"/>
        <w:rPr>
          <w:rFonts w:ascii="宋体" w:hAnsi="宋体"/>
        </w:rPr>
      </w:pPr>
    </w:p>
    <w:p w14:paraId="70C5D37D" w14:textId="77777777" w:rsidR="005E3500" w:rsidRPr="00DC7631" w:rsidRDefault="005E3500" w:rsidP="005E3500">
      <w:pPr>
        <w:widowControl/>
        <w:spacing w:line="240" w:lineRule="auto"/>
        <w:ind w:right="720" w:firstLineChars="2200" w:firstLine="5280"/>
        <w:rPr>
          <w:rFonts w:ascii="宋体" w:hAnsi="宋体"/>
        </w:rPr>
      </w:pPr>
    </w:p>
    <w:p w14:paraId="704F4A55" w14:textId="77777777" w:rsidR="005E3500" w:rsidRDefault="005E3500" w:rsidP="005E3500">
      <w:pPr>
        <w:widowControl/>
        <w:spacing w:line="240" w:lineRule="auto"/>
        <w:ind w:right="720" w:firstLineChars="2200" w:firstLine="5280"/>
        <w:rPr>
          <w:rFonts w:ascii="宋体" w:hAnsi="宋体"/>
        </w:rPr>
      </w:pPr>
    </w:p>
    <w:p w14:paraId="2CE39CAF" w14:textId="77777777" w:rsidR="005E3500" w:rsidRDefault="005E3500" w:rsidP="005E3500">
      <w:pPr>
        <w:widowControl/>
        <w:spacing w:line="240" w:lineRule="auto"/>
        <w:ind w:right="720" w:firstLineChars="2200" w:firstLine="5280"/>
        <w:rPr>
          <w:rFonts w:ascii="宋体" w:hAnsi="宋体"/>
        </w:rPr>
      </w:pPr>
    </w:p>
    <w:p w14:paraId="301A4F0B" w14:textId="77777777" w:rsidR="005E3500" w:rsidRPr="005E3500" w:rsidRDefault="005E3500" w:rsidP="005E3500">
      <w:pPr>
        <w:rPr>
          <w:rFonts w:hint="eastAsia"/>
        </w:rPr>
      </w:pPr>
    </w:p>
    <w:sectPr w:rsidR="005E3500" w:rsidRPr="005E3500" w:rsidSect="0070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8BB3" w14:textId="77777777" w:rsidR="007B368E" w:rsidRDefault="007B368E" w:rsidP="00111B2A">
      <w:pPr>
        <w:spacing w:line="240" w:lineRule="auto"/>
      </w:pPr>
      <w:r>
        <w:separator/>
      </w:r>
    </w:p>
  </w:endnote>
  <w:endnote w:type="continuationSeparator" w:id="0">
    <w:p w14:paraId="10D7C3DD" w14:textId="77777777" w:rsidR="007B368E" w:rsidRDefault="007B368E" w:rsidP="00111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D1166" w14:textId="77777777" w:rsidR="007B368E" w:rsidRDefault="007B368E" w:rsidP="00111B2A">
      <w:pPr>
        <w:spacing w:line="240" w:lineRule="auto"/>
      </w:pPr>
      <w:r>
        <w:separator/>
      </w:r>
    </w:p>
  </w:footnote>
  <w:footnote w:type="continuationSeparator" w:id="0">
    <w:p w14:paraId="786844BC" w14:textId="77777777" w:rsidR="007B368E" w:rsidRDefault="007B368E" w:rsidP="00111B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19E5"/>
    <w:multiLevelType w:val="multilevel"/>
    <w:tmpl w:val="6A582C38"/>
    <w:styleLink w:val="2"/>
    <w:lvl w:ilvl="0">
      <w:start w:val="1"/>
      <w:numFmt w:val="chineseCountingThousand"/>
      <w:lvlText w:val="%1、"/>
      <w:lvlJc w:val="left"/>
      <w:pPr>
        <w:ind w:left="227" w:hanging="227"/>
      </w:pPr>
      <w:rPr>
        <w:rFonts w:eastAsia="黑体" w:hint="eastAsia"/>
        <w:sz w:val="28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453" w:hanging="22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566" w:hanging="227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679" w:hanging="227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792" w:hanging="227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905" w:hanging="227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018" w:hanging="227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131" w:hanging="227"/>
      </w:pPr>
      <w:rPr>
        <w:rFonts w:hint="eastAsia"/>
      </w:rPr>
    </w:lvl>
  </w:abstractNum>
  <w:abstractNum w:abstractNumId="1" w15:restartNumberingAfterBreak="0">
    <w:nsid w:val="1F466501"/>
    <w:multiLevelType w:val="multilevel"/>
    <w:tmpl w:val="A87AD644"/>
    <w:lvl w:ilvl="0">
      <w:start w:val="1"/>
      <w:numFmt w:val="chineseCountingThousand"/>
      <w:lvlText w:val="%1、"/>
      <w:lvlJc w:val="left"/>
      <w:pPr>
        <w:ind w:left="57" w:hanging="57"/>
      </w:pPr>
      <w:rPr>
        <w:rFonts w:ascii="Arial" w:eastAsia="仿宋" w:hAnsi="Arial" w:hint="default"/>
        <w:sz w:val="28"/>
      </w:rPr>
    </w:lvl>
    <w:lvl w:ilvl="1">
      <w:start w:val="1"/>
      <w:numFmt w:val="decimal"/>
      <w:pStyle w:val="20"/>
      <w:isLgl/>
      <w:lvlText w:val="%1.%2"/>
      <w:lvlJc w:val="left"/>
      <w:pPr>
        <w:ind w:left="114" w:hanging="57"/>
      </w:pPr>
      <w:rPr>
        <w:rFonts w:ascii="Arial" w:eastAsia="仿宋" w:hAnsi="Arial" w:hint="default"/>
        <w:sz w:val="24"/>
      </w:rPr>
    </w:lvl>
    <w:lvl w:ilvl="2">
      <w:start w:val="1"/>
      <w:numFmt w:val="decimal"/>
      <w:pStyle w:val="3"/>
      <w:isLgl/>
      <w:lvlText w:val="%1.%2.%3"/>
      <w:lvlJc w:val="left"/>
      <w:pPr>
        <w:ind w:left="171" w:hanging="57"/>
      </w:pPr>
      <w:rPr>
        <w:rFonts w:ascii="Arial" w:eastAsia="仿宋" w:hAnsi="Arial" w:hint="default"/>
        <w:sz w:val="24"/>
      </w:rPr>
    </w:lvl>
    <w:lvl w:ilvl="3">
      <w:start w:val="1"/>
      <w:numFmt w:val="decimal"/>
      <w:pStyle w:val="4"/>
      <w:isLgl/>
      <w:lvlText w:val="%1.%2.%3.%4"/>
      <w:lvlJc w:val="left"/>
      <w:pPr>
        <w:ind w:left="228" w:hanging="57"/>
      </w:pPr>
      <w:rPr>
        <w:rFonts w:ascii="Arial" w:eastAsia="仿宋" w:hAnsi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5" w:hanging="57"/>
      </w:pPr>
      <w:rPr>
        <w:rFonts w:ascii="Arial" w:eastAsia="仿宋" w:hAnsi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42" w:hanging="57"/>
      </w:pPr>
      <w:rPr>
        <w:rFonts w:ascii="Arial" w:eastAsia="仿宋" w:hAnsi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9" w:hanging="57"/>
      </w:pPr>
      <w:rPr>
        <w:rFonts w:ascii="Arial" w:eastAsia="仿宋" w:hAnsi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56" w:hanging="57"/>
      </w:pPr>
      <w:rPr>
        <w:rFonts w:ascii="Arial" w:eastAsia="仿宋" w:hAnsi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13" w:hanging="57"/>
      </w:pPr>
      <w:rPr>
        <w:rFonts w:ascii="Arial" w:eastAsia="仿宋" w:hAnsi="Arial" w:hint="default"/>
        <w:sz w:val="24"/>
      </w:rPr>
    </w:lvl>
  </w:abstractNum>
  <w:abstractNum w:abstractNumId="2" w15:restartNumberingAfterBreak="0">
    <w:nsid w:val="211D1C98"/>
    <w:multiLevelType w:val="multilevel"/>
    <w:tmpl w:val="70E2130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710897"/>
    <w:multiLevelType w:val="multilevel"/>
    <w:tmpl w:val="0409001D"/>
    <w:styleLink w:val="4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5FD7793"/>
    <w:multiLevelType w:val="multilevel"/>
    <w:tmpl w:val="1E5C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1D0F0A"/>
    <w:multiLevelType w:val="multilevel"/>
    <w:tmpl w:val="0409001D"/>
    <w:styleLink w:val="10"/>
    <w:lvl w:ilvl="0">
      <w:start w:val="1"/>
      <w:numFmt w:val="chineseCountingThousand"/>
      <w:lvlText w:val="%1"/>
      <w:lvlJc w:val="left"/>
      <w:pPr>
        <w:ind w:left="425" w:hanging="425"/>
      </w:pPr>
      <w:rPr>
        <w:rFonts w:eastAsia="黑体" w:hint="eastAsia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CE5044E"/>
    <w:multiLevelType w:val="multilevel"/>
    <w:tmpl w:val="0409001D"/>
    <w:styleLink w:val="30"/>
    <w:lvl w:ilvl="0">
      <w:start w:val="1"/>
      <w:numFmt w:val="chineseCountingThousand"/>
      <w:lvlText w:val="%1"/>
      <w:lvlJc w:val="left"/>
      <w:pPr>
        <w:ind w:left="425" w:hanging="425"/>
      </w:pPr>
      <w:rPr>
        <w:rFonts w:eastAsia="Adobe 黑体 Std R" w:hint="eastAsia"/>
        <w:sz w:val="30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9D730DB"/>
    <w:multiLevelType w:val="multilevel"/>
    <w:tmpl w:val="8EE429FC"/>
    <w:lvl w:ilvl="0">
      <w:start w:val="1"/>
      <w:numFmt w:val="chineseCountingThousand"/>
      <w:lvlText w:val="%1、"/>
      <w:lvlJc w:val="left"/>
      <w:pPr>
        <w:ind w:left="284" w:hanging="284"/>
      </w:pPr>
      <w:rPr>
        <w:rFonts w:eastAsia="Adobe 黑体 Std R" w:hint="eastAsia"/>
        <w:sz w:val="30"/>
      </w:rPr>
    </w:lvl>
    <w:lvl w:ilvl="1">
      <w:start w:val="1"/>
      <w:numFmt w:val="decimal"/>
      <w:isLgl/>
      <w:lvlText w:val="%1.%2"/>
      <w:lvlJc w:val="left"/>
      <w:pPr>
        <w:ind w:left="284" w:firstLine="141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567" w:firstLine="284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567" w:firstLine="709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567" w:firstLine="1134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567" w:firstLine="1559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567" w:firstLine="1984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567" w:firstLine="2409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67" w:firstLine="2835"/>
      </w:pPr>
      <w:rPr>
        <w:rFonts w:hint="eastAsia"/>
      </w:rPr>
    </w:lvl>
  </w:abstractNum>
  <w:abstractNum w:abstractNumId="8" w15:restartNumberingAfterBreak="0">
    <w:nsid w:val="7CA81A1F"/>
    <w:multiLevelType w:val="multilevel"/>
    <w:tmpl w:val="6A582C38"/>
    <w:numStyleLink w:val="2"/>
  </w:abstractNum>
  <w:num w:numId="1">
    <w:abstractNumId w:val="5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  <w:lvlOverride w:ilvl="0">
      <w:lvl w:ilvl="0">
        <w:start w:val="1"/>
        <w:numFmt w:val="chineseCountingThousand"/>
        <w:lvlText w:val="%1、"/>
        <w:lvlJc w:val="left"/>
        <w:pPr>
          <w:ind w:left="227" w:hanging="227"/>
        </w:pPr>
        <w:rPr>
          <w:rFonts w:eastAsia="黑体" w:hint="eastAsia"/>
          <w:sz w:val="28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40" w:hanging="227"/>
        </w:pPr>
        <w:rPr>
          <w:rFonts w:hint="eastAsia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453" w:hanging="227"/>
        </w:pPr>
        <w:rPr>
          <w:rFonts w:hint="eastAsia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566" w:hanging="227"/>
        </w:pPr>
        <w:rPr>
          <w:rFonts w:hint="eastAsia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679" w:hanging="227"/>
        </w:pPr>
        <w:rPr>
          <w:rFonts w:hint="eastAsia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92" w:hanging="227"/>
        </w:pPr>
        <w:rPr>
          <w:rFonts w:hint="eastAsia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905" w:hanging="227"/>
        </w:pPr>
        <w:rPr>
          <w:rFonts w:hint="eastAsia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018" w:hanging="227"/>
        </w:pPr>
        <w:rPr>
          <w:rFonts w:hint="eastAsia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131" w:hanging="227"/>
        </w:pPr>
        <w:rPr>
          <w:rFonts w:hint="eastAsia"/>
        </w:rPr>
      </w:lvl>
    </w:lvlOverride>
  </w:num>
  <w:num w:numId="11">
    <w:abstractNumId w:val="4"/>
  </w:num>
  <w:num w:numId="12">
    <w:abstractNumId w:val="6"/>
  </w:num>
  <w:num w:numId="13">
    <w:abstractNumId w:val="7"/>
  </w:num>
  <w:num w:numId="14">
    <w:abstractNumId w:val="7"/>
  </w:num>
  <w:num w:numId="15">
    <w:abstractNumId w:val="7"/>
  </w:num>
  <w:num w:numId="16">
    <w:abstractNumId w:val="3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1A"/>
    <w:rsid w:val="000030AF"/>
    <w:rsid w:val="000311AA"/>
    <w:rsid w:val="000360DF"/>
    <w:rsid w:val="00063D78"/>
    <w:rsid w:val="000757B2"/>
    <w:rsid w:val="00093157"/>
    <w:rsid w:val="000D2365"/>
    <w:rsid w:val="000E10A5"/>
    <w:rsid w:val="001007A2"/>
    <w:rsid w:val="001016C5"/>
    <w:rsid w:val="001034AC"/>
    <w:rsid w:val="00111B2A"/>
    <w:rsid w:val="00116318"/>
    <w:rsid w:val="0014150A"/>
    <w:rsid w:val="00151AB9"/>
    <w:rsid w:val="00163197"/>
    <w:rsid w:val="00194694"/>
    <w:rsid w:val="0019773F"/>
    <w:rsid w:val="001A06FF"/>
    <w:rsid w:val="001A71D8"/>
    <w:rsid w:val="001B51CE"/>
    <w:rsid w:val="001D6C5F"/>
    <w:rsid w:val="00222004"/>
    <w:rsid w:val="002A2D3A"/>
    <w:rsid w:val="002D624B"/>
    <w:rsid w:val="002E324A"/>
    <w:rsid w:val="003125A5"/>
    <w:rsid w:val="003536A3"/>
    <w:rsid w:val="003800B6"/>
    <w:rsid w:val="003A6461"/>
    <w:rsid w:val="003D6558"/>
    <w:rsid w:val="003F3C56"/>
    <w:rsid w:val="00410E01"/>
    <w:rsid w:val="0042529B"/>
    <w:rsid w:val="004269A4"/>
    <w:rsid w:val="00453280"/>
    <w:rsid w:val="00462744"/>
    <w:rsid w:val="00475E3C"/>
    <w:rsid w:val="00494505"/>
    <w:rsid w:val="004A4741"/>
    <w:rsid w:val="004B2A25"/>
    <w:rsid w:val="004C3857"/>
    <w:rsid w:val="004D1897"/>
    <w:rsid w:val="004E6801"/>
    <w:rsid w:val="0055254B"/>
    <w:rsid w:val="0055631F"/>
    <w:rsid w:val="00580FE2"/>
    <w:rsid w:val="005B1133"/>
    <w:rsid w:val="005E3500"/>
    <w:rsid w:val="00600D3C"/>
    <w:rsid w:val="00611938"/>
    <w:rsid w:val="00615B43"/>
    <w:rsid w:val="006251A6"/>
    <w:rsid w:val="006344A6"/>
    <w:rsid w:val="00676BE9"/>
    <w:rsid w:val="006A3BC2"/>
    <w:rsid w:val="006B00DF"/>
    <w:rsid w:val="006D1DF6"/>
    <w:rsid w:val="006E321B"/>
    <w:rsid w:val="00704BA2"/>
    <w:rsid w:val="00725A51"/>
    <w:rsid w:val="00744058"/>
    <w:rsid w:val="00744654"/>
    <w:rsid w:val="00755ACB"/>
    <w:rsid w:val="0076056E"/>
    <w:rsid w:val="007614E8"/>
    <w:rsid w:val="00783DB7"/>
    <w:rsid w:val="007A4184"/>
    <w:rsid w:val="007B040A"/>
    <w:rsid w:val="007B368E"/>
    <w:rsid w:val="007B60B0"/>
    <w:rsid w:val="007E125B"/>
    <w:rsid w:val="00815137"/>
    <w:rsid w:val="0086295F"/>
    <w:rsid w:val="008B19C3"/>
    <w:rsid w:val="008E5991"/>
    <w:rsid w:val="008F7413"/>
    <w:rsid w:val="009012BA"/>
    <w:rsid w:val="00905FAF"/>
    <w:rsid w:val="00911AAF"/>
    <w:rsid w:val="00912B66"/>
    <w:rsid w:val="009134D6"/>
    <w:rsid w:val="00944B32"/>
    <w:rsid w:val="00970861"/>
    <w:rsid w:val="0098231A"/>
    <w:rsid w:val="00A633A1"/>
    <w:rsid w:val="00A80B07"/>
    <w:rsid w:val="00A84D8D"/>
    <w:rsid w:val="00A953F6"/>
    <w:rsid w:val="00AA7CDD"/>
    <w:rsid w:val="00B06457"/>
    <w:rsid w:val="00B168B6"/>
    <w:rsid w:val="00B62494"/>
    <w:rsid w:val="00BB455D"/>
    <w:rsid w:val="00BC7873"/>
    <w:rsid w:val="00BE50E0"/>
    <w:rsid w:val="00BF0191"/>
    <w:rsid w:val="00BF1F68"/>
    <w:rsid w:val="00C00CA8"/>
    <w:rsid w:val="00C6426C"/>
    <w:rsid w:val="00C811BF"/>
    <w:rsid w:val="00C971CD"/>
    <w:rsid w:val="00D046E3"/>
    <w:rsid w:val="00D13A3D"/>
    <w:rsid w:val="00D16A0A"/>
    <w:rsid w:val="00D26AD0"/>
    <w:rsid w:val="00D302B8"/>
    <w:rsid w:val="00D350A6"/>
    <w:rsid w:val="00D54AB6"/>
    <w:rsid w:val="00D64E82"/>
    <w:rsid w:val="00D75428"/>
    <w:rsid w:val="00D761F2"/>
    <w:rsid w:val="00D83E3A"/>
    <w:rsid w:val="00D849AA"/>
    <w:rsid w:val="00D8571B"/>
    <w:rsid w:val="00DA1E1D"/>
    <w:rsid w:val="00DA57C8"/>
    <w:rsid w:val="00DB4613"/>
    <w:rsid w:val="00DC7631"/>
    <w:rsid w:val="00DF2782"/>
    <w:rsid w:val="00E0766D"/>
    <w:rsid w:val="00E07A01"/>
    <w:rsid w:val="00E57EAA"/>
    <w:rsid w:val="00E6303D"/>
    <w:rsid w:val="00E76196"/>
    <w:rsid w:val="00E95ED7"/>
    <w:rsid w:val="00E95F5E"/>
    <w:rsid w:val="00E97B99"/>
    <w:rsid w:val="00EB2541"/>
    <w:rsid w:val="00ED2943"/>
    <w:rsid w:val="00EE2276"/>
    <w:rsid w:val="00EE72B3"/>
    <w:rsid w:val="00EE766D"/>
    <w:rsid w:val="00EF4FB2"/>
    <w:rsid w:val="00F16BC7"/>
    <w:rsid w:val="00F177AD"/>
    <w:rsid w:val="00F23256"/>
    <w:rsid w:val="00F25CB1"/>
    <w:rsid w:val="00F2740B"/>
    <w:rsid w:val="00F66DDE"/>
    <w:rsid w:val="00F729E8"/>
    <w:rsid w:val="00F77AFF"/>
    <w:rsid w:val="00F87A86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1D55BC"/>
  <w15:chartTrackingRefBased/>
  <w15:docId w15:val="{0B016CCE-A041-4D4E-9CD6-22412183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1BF"/>
    <w:pPr>
      <w:spacing w:line="360" w:lineRule="auto"/>
    </w:pPr>
    <w:rPr>
      <w:rFonts w:eastAsia="仿宋"/>
      <w:sz w:val="24"/>
    </w:rPr>
  </w:style>
  <w:style w:type="paragraph" w:styleId="1">
    <w:name w:val="heading 1"/>
    <w:basedOn w:val="a"/>
    <w:next w:val="a"/>
    <w:link w:val="11"/>
    <w:autoRedefine/>
    <w:uiPriority w:val="9"/>
    <w:qFormat/>
    <w:rsid w:val="00C811BF"/>
    <w:pPr>
      <w:keepNext/>
      <w:keepLines/>
      <w:numPr>
        <w:numId w:val="21"/>
      </w:numPr>
      <w:spacing w:beforeLines="50" w:before="156" w:afterLines="50" w:after="156" w:line="240" w:lineRule="auto"/>
      <w:ind w:left="57" w:hanging="57"/>
      <w:outlineLvl w:val="0"/>
    </w:pPr>
    <w:rPr>
      <w:b/>
      <w:bCs/>
      <w:kern w:val="44"/>
      <w:sz w:val="28"/>
      <w:szCs w:val="44"/>
    </w:rPr>
  </w:style>
  <w:style w:type="paragraph" w:styleId="20">
    <w:name w:val="heading 2"/>
    <w:basedOn w:val="a"/>
    <w:link w:val="21"/>
    <w:autoRedefine/>
    <w:uiPriority w:val="9"/>
    <w:unhideWhenUsed/>
    <w:qFormat/>
    <w:rsid w:val="00C811BF"/>
    <w:pPr>
      <w:keepNext/>
      <w:keepLines/>
      <w:numPr>
        <w:ilvl w:val="1"/>
        <w:numId w:val="20"/>
      </w:numPr>
      <w:spacing w:before="260" w:after="260" w:line="24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rsid w:val="00C811BF"/>
    <w:pPr>
      <w:keepNext/>
      <w:keepLines/>
      <w:numPr>
        <w:ilvl w:val="2"/>
        <w:numId w:val="20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C811BF"/>
    <w:pPr>
      <w:keepNext/>
      <w:keepLines/>
      <w:numPr>
        <w:ilvl w:val="3"/>
        <w:numId w:val="20"/>
      </w:numPr>
      <w:spacing w:before="280" w:after="290" w:line="377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样式1"/>
    <w:uiPriority w:val="99"/>
    <w:rsid w:val="00D350A6"/>
    <w:pPr>
      <w:numPr>
        <w:numId w:val="1"/>
      </w:numPr>
    </w:pPr>
  </w:style>
  <w:style w:type="numbering" w:customStyle="1" w:styleId="2">
    <w:name w:val="样式2"/>
    <w:uiPriority w:val="99"/>
    <w:rsid w:val="0086295F"/>
    <w:pPr>
      <w:numPr>
        <w:numId w:val="2"/>
      </w:numPr>
    </w:pPr>
  </w:style>
  <w:style w:type="character" w:customStyle="1" w:styleId="21">
    <w:name w:val="标题 2 字符"/>
    <w:basedOn w:val="a0"/>
    <w:link w:val="20"/>
    <w:uiPriority w:val="9"/>
    <w:rsid w:val="00C811BF"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11">
    <w:name w:val="标题 1 字符"/>
    <w:basedOn w:val="a0"/>
    <w:link w:val="1"/>
    <w:uiPriority w:val="9"/>
    <w:rsid w:val="00C811BF"/>
    <w:rPr>
      <w:rFonts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7B60B0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7B60B0"/>
    <w:rPr>
      <w:rFonts w:asciiTheme="majorHAnsi" w:eastAsia="黑体" w:hAnsiTheme="majorHAnsi" w:cstheme="majorBidi"/>
      <w:b/>
      <w:bCs/>
      <w:sz w:val="32"/>
      <w:szCs w:val="32"/>
    </w:rPr>
  </w:style>
  <w:style w:type="numbering" w:customStyle="1" w:styleId="30">
    <w:name w:val="样式3"/>
    <w:uiPriority w:val="99"/>
    <w:rsid w:val="003800B6"/>
    <w:pPr>
      <w:numPr>
        <w:numId w:val="12"/>
      </w:numPr>
    </w:pPr>
  </w:style>
  <w:style w:type="character" w:customStyle="1" w:styleId="31">
    <w:name w:val="标题 3 字符"/>
    <w:basedOn w:val="a0"/>
    <w:link w:val="3"/>
    <w:uiPriority w:val="9"/>
    <w:rsid w:val="00C811BF"/>
    <w:rPr>
      <w:rFonts w:eastAsia="仿宋"/>
      <w:b/>
      <w:bCs/>
      <w:sz w:val="28"/>
      <w:szCs w:val="32"/>
    </w:rPr>
  </w:style>
  <w:style w:type="character" w:customStyle="1" w:styleId="41">
    <w:name w:val="标题 4 字符"/>
    <w:basedOn w:val="a0"/>
    <w:link w:val="4"/>
    <w:uiPriority w:val="9"/>
    <w:semiHidden/>
    <w:rsid w:val="00F66D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5">
    <w:name w:val="图"/>
    <w:basedOn w:val="12"/>
    <w:next w:val="a"/>
    <w:link w:val="a6"/>
    <w:qFormat/>
    <w:rsid w:val="00F66DDE"/>
    <w:pPr>
      <w:jc w:val="center"/>
    </w:pPr>
    <w:rPr>
      <w:rFonts w:eastAsia="微软雅黑"/>
      <w:b/>
    </w:rPr>
  </w:style>
  <w:style w:type="character" w:customStyle="1" w:styleId="a6">
    <w:name w:val="图 字符"/>
    <w:basedOn w:val="a0"/>
    <w:link w:val="a5"/>
    <w:rsid w:val="00F66DDE"/>
    <w:rPr>
      <w:rFonts w:eastAsia="微软雅黑"/>
      <w:b/>
    </w:rPr>
  </w:style>
  <w:style w:type="paragraph" w:styleId="12">
    <w:name w:val="index 1"/>
    <w:basedOn w:val="a"/>
    <w:next w:val="a"/>
    <w:autoRedefine/>
    <w:uiPriority w:val="99"/>
    <w:semiHidden/>
    <w:unhideWhenUsed/>
    <w:rsid w:val="00F66DDE"/>
  </w:style>
  <w:style w:type="numbering" w:customStyle="1" w:styleId="40">
    <w:name w:val="样式4"/>
    <w:uiPriority w:val="99"/>
    <w:rsid w:val="00F66DDE"/>
    <w:pPr>
      <w:numPr>
        <w:numId w:val="16"/>
      </w:numPr>
    </w:pPr>
  </w:style>
  <w:style w:type="paragraph" w:styleId="a7">
    <w:name w:val="Body Text"/>
    <w:basedOn w:val="a"/>
    <w:link w:val="a8"/>
    <w:autoRedefine/>
    <w:uiPriority w:val="1"/>
    <w:qFormat/>
    <w:rsid w:val="006A3BC2"/>
    <w:rPr>
      <w:rFonts w:ascii="宋体" w:eastAsia="宋体" w:hAnsi="宋体"/>
      <w:kern w:val="0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6A3BC2"/>
    <w:rPr>
      <w:rFonts w:ascii="宋体" w:eastAsia="宋体" w:hAnsi="宋体"/>
      <w:kern w:val="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111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11B2A"/>
    <w:rPr>
      <w:rFonts w:eastAsia="仿宋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1B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11B2A"/>
    <w:rPr>
      <w:rFonts w:eastAsia="仿宋"/>
      <w:sz w:val="18"/>
      <w:szCs w:val="18"/>
    </w:rPr>
  </w:style>
  <w:style w:type="paragraph" w:styleId="ad">
    <w:name w:val="List Paragraph"/>
    <w:basedOn w:val="a"/>
    <w:uiPriority w:val="34"/>
    <w:qFormat/>
    <w:rsid w:val="00C971CD"/>
    <w:pPr>
      <w:ind w:firstLineChars="200" w:firstLine="420"/>
    </w:pPr>
  </w:style>
  <w:style w:type="table" w:styleId="ae">
    <w:name w:val="Table Grid"/>
    <w:basedOn w:val="a1"/>
    <w:uiPriority w:val="39"/>
    <w:rsid w:val="0055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阴晓东</dc:creator>
  <cp:keywords/>
  <dc:description/>
  <cp:lastModifiedBy>阴晓东</cp:lastModifiedBy>
  <cp:revision>147</cp:revision>
  <dcterms:created xsi:type="dcterms:W3CDTF">2019-11-15T04:07:00Z</dcterms:created>
  <dcterms:modified xsi:type="dcterms:W3CDTF">2019-12-20T02:59:00Z</dcterms:modified>
</cp:coreProperties>
</file>